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F5AAEE" w14:textId="77C3E3D3" w:rsidR="000B4F9B" w:rsidRDefault="00895FA7" w:rsidP="000B4F9B">
      <w:pPr>
        <w:spacing w:after="0" w:line="240" w:lineRule="auto"/>
        <w:jc w:val="center"/>
        <w:rPr>
          <w:rFonts w:eastAsia="Times New Roman" w:cstheme="minorHAnsi"/>
          <w:b/>
          <w:bCs/>
          <w:lang w:val="en-US" w:eastAsia="de-DE"/>
        </w:rPr>
      </w:pPr>
      <w:r>
        <w:rPr>
          <w:rFonts w:eastAsia="Times New Roman" w:cstheme="minorHAnsi"/>
          <w:b/>
          <w:bCs/>
          <w:noProof/>
          <w:lang w:val="en-US" w:eastAsia="de-DE"/>
        </w:rPr>
        <w:drawing>
          <wp:inline distT="0" distB="0" distL="0" distR="0" wp14:anchorId="1F44C114" wp14:editId="045BB5D9">
            <wp:extent cx="6300321" cy="3543931"/>
            <wp:effectExtent l="0" t="0" r="5715" b="0"/>
            <wp:docPr id="1087688246" name="Grafik 1087688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688246" name="Grafik 1087688246"/>
                    <pic:cNvPicPr/>
                  </pic:nvPicPr>
                  <pic:blipFill>
                    <a:blip r:embed="rId7" cstate="print">
                      <a:extLst>
                        <a:ext uri="{28A0092B-C50C-407E-A947-70E740481C1C}">
                          <a14:useLocalDpi xmlns:a14="http://schemas.microsoft.com/office/drawing/2010/main" val="0"/>
                        </a:ext>
                      </a:extLst>
                    </a:blip>
                    <a:stretch>
                      <a:fillRect/>
                    </a:stretch>
                  </pic:blipFill>
                  <pic:spPr>
                    <a:xfrm>
                      <a:off x="0" y="0"/>
                      <a:ext cx="6300321" cy="3543931"/>
                    </a:xfrm>
                    <a:prstGeom prst="rect">
                      <a:avLst/>
                    </a:prstGeom>
                  </pic:spPr>
                </pic:pic>
              </a:graphicData>
            </a:graphic>
          </wp:inline>
        </w:drawing>
      </w:r>
    </w:p>
    <w:p w14:paraId="35AB46D3" w14:textId="77777777" w:rsidR="000B4F9B" w:rsidRDefault="000B4F9B" w:rsidP="000B4F9B">
      <w:pPr>
        <w:spacing w:after="0" w:line="240" w:lineRule="auto"/>
        <w:rPr>
          <w:rFonts w:eastAsia="Times New Roman" w:cstheme="minorHAnsi"/>
          <w:b/>
          <w:bCs/>
          <w:lang w:val="en-US" w:eastAsia="de-DE"/>
        </w:rPr>
      </w:pPr>
    </w:p>
    <w:p w14:paraId="37684A60" w14:textId="28B7D1D1" w:rsidR="000A7B06" w:rsidRPr="00991867" w:rsidRDefault="000A7B06" w:rsidP="000A7B06">
      <w:pPr>
        <w:rPr>
          <w:rFonts w:ascii="Segoe UI Emoji" w:eastAsia="Times New Roman" w:hAnsi="Segoe UI Emoji" w:cs="Segoe UI Emoji"/>
          <w:b/>
          <w:bCs/>
          <w:sz w:val="24"/>
          <w:szCs w:val="24"/>
          <w:lang w:eastAsia="de-DE"/>
        </w:rPr>
      </w:pPr>
      <w:r w:rsidRPr="000A7B06">
        <w:rPr>
          <w:rFonts w:ascii="Segoe UI Emoji" w:eastAsia="Times New Roman" w:hAnsi="Segoe UI Emoji" w:cs="Segoe UI Emoji"/>
          <w:b/>
          <w:bCs/>
          <w:sz w:val="24"/>
          <w:szCs w:val="24"/>
          <w:lang w:val="en-US" w:eastAsia="de-DE"/>
        </w:rPr>
        <w:t>🚀</w:t>
      </w:r>
      <w:r w:rsidRPr="00991867">
        <w:rPr>
          <w:rFonts w:ascii="Segoe UI Emoji" w:eastAsia="Times New Roman" w:hAnsi="Segoe UI Emoji" w:cs="Segoe UI Emoji"/>
          <w:b/>
          <w:bCs/>
          <w:sz w:val="24"/>
          <w:szCs w:val="24"/>
          <w:lang w:eastAsia="de-DE"/>
        </w:rPr>
        <w:t xml:space="preserve"> </w:t>
      </w:r>
      <w:r w:rsidR="00991867" w:rsidRPr="00991867">
        <w:rPr>
          <w:rFonts w:ascii="Segoe UI Emoji" w:eastAsia="Times New Roman" w:hAnsi="Segoe UI Emoji" w:cs="Segoe UI Emoji"/>
          <w:b/>
          <w:bCs/>
          <w:sz w:val="24"/>
          <w:szCs w:val="24"/>
          <w:lang w:eastAsia="de-DE"/>
        </w:rPr>
        <w:t xml:space="preserve">SQL </w:t>
      </w:r>
      <w:proofErr w:type="spellStart"/>
      <w:r w:rsidR="00991867" w:rsidRPr="00991867">
        <w:rPr>
          <w:rFonts w:ascii="Segoe UI Emoji" w:eastAsia="Times New Roman" w:hAnsi="Segoe UI Emoji" w:cs="Segoe UI Emoji"/>
          <w:b/>
          <w:bCs/>
          <w:sz w:val="24"/>
          <w:szCs w:val="24"/>
          <w:lang w:eastAsia="de-DE"/>
        </w:rPr>
        <w:t>to</w:t>
      </w:r>
      <w:proofErr w:type="spellEnd"/>
      <w:r w:rsidR="00991867" w:rsidRPr="00991867">
        <w:rPr>
          <w:rFonts w:ascii="Segoe UI Emoji" w:eastAsia="Times New Roman" w:hAnsi="Segoe UI Emoji" w:cs="Segoe UI Emoji"/>
          <w:b/>
          <w:bCs/>
          <w:sz w:val="24"/>
          <w:szCs w:val="24"/>
          <w:lang w:eastAsia="de-DE"/>
        </w:rPr>
        <w:t xml:space="preserve"> MS Excel – Datenbankdaten gezielt exportieren mit Microsoft Access VBA</w:t>
      </w:r>
    </w:p>
    <w:p w14:paraId="0C065A51" w14:textId="77777777" w:rsidR="00991867" w:rsidRPr="00991867" w:rsidRDefault="00991867" w:rsidP="00991867">
      <w:pPr>
        <w:spacing w:before="100" w:beforeAutospacing="1" w:after="100" w:afterAutospacing="1" w:line="240" w:lineRule="auto"/>
        <w:outlineLvl w:val="1"/>
        <w:rPr>
          <w:b/>
          <w:bCs/>
        </w:rPr>
      </w:pPr>
      <w:r w:rsidRPr="00991867">
        <w:rPr>
          <w:b/>
          <w:bCs/>
        </w:rPr>
        <w:t>Das Problem kennt jeder Access-Entwickler</w:t>
      </w:r>
    </w:p>
    <w:p w14:paraId="6AC39989" w14:textId="77777777" w:rsidR="00991867" w:rsidRPr="00991867" w:rsidRDefault="00991867" w:rsidP="00991867">
      <w:pPr>
        <w:spacing w:before="100" w:beforeAutospacing="1" w:after="100" w:afterAutospacing="1" w:line="240" w:lineRule="auto"/>
      </w:pPr>
      <w:r w:rsidRPr="00991867">
        <w:t xml:space="preserve">Ein Datenbankbenutzer kommt zum Administrator und sagt: „Kannst du mir die Kundendaten von Stadtname X, nur aktive Kunden, sortiert </w:t>
      </w:r>
      <w:proofErr w:type="gramStart"/>
      <w:r w:rsidRPr="00991867">
        <w:t>nach Nachname</w:t>
      </w:r>
      <w:proofErr w:type="gramEnd"/>
      <w:r w:rsidRPr="00991867">
        <w:t>, als Excel-Datei schicken?" – Kein Problem. Beim nächsten Mal soll es eine andere Filterung sein, ein anderer Zeitraum, andere Felder. Der Wunsch nach gezielten Datenexporten aus Access-Datenbanken ist in der Praxis nahezu täglich anzutreffen.</w:t>
      </w:r>
    </w:p>
    <w:p w14:paraId="6CE5FAE1" w14:textId="77777777" w:rsidR="00991867" w:rsidRPr="00991867" w:rsidRDefault="00991867" w:rsidP="00991867">
      <w:pPr>
        <w:spacing w:before="100" w:beforeAutospacing="1" w:after="100" w:afterAutospacing="1" w:line="240" w:lineRule="auto"/>
      </w:pPr>
      <w:r w:rsidRPr="00991867">
        <w:t xml:space="preserve">Genau für diesen Anwendungsfall ist SQL </w:t>
      </w:r>
      <w:proofErr w:type="spellStart"/>
      <w:r w:rsidRPr="00991867">
        <w:t>to</w:t>
      </w:r>
      <w:proofErr w:type="spellEnd"/>
      <w:r w:rsidRPr="00991867">
        <w:t xml:space="preserve"> MS Excel entstanden: ein vollständig in VBA geschriebenes, selbstenthaltendes Tool für Microsoft Access, das Endanwender in die Lage versetzt, ihre eigenen Datenexporte zu konfigurieren – ohne SQL-Kenntnisse, ohne Access-Erfahrung, und ohne den Entwickler jedes Mal einzubeziehen.</w:t>
      </w:r>
    </w:p>
    <w:p w14:paraId="4DD668F9" w14:textId="77777777" w:rsidR="00991867" w:rsidRPr="00991867" w:rsidRDefault="00000000" w:rsidP="00991867">
      <w:pPr>
        <w:spacing w:after="0"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sz w:val="24"/>
          <w:szCs w:val="24"/>
          <w:lang w:eastAsia="de-DE"/>
        </w:rPr>
        <w:pict w14:anchorId="7C19FCDB">
          <v:rect id="_x0000_i1027" style="width:0;height:1.5pt" o:hralign="center" o:hrstd="t" o:hr="t" fillcolor="#a0a0a0" stroked="f"/>
        </w:pict>
      </w:r>
    </w:p>
    <w:p w14:paraId="3585ED34" w14:textId="77777777" w:rsidR="00991867" w:rsidRPr="00991867" w:rsidRDefault="00991867" w:rsidP="00991867">
      <w:pPr>
        <w:spacing w:before="100" w:beforeAutospacing="1" w:after="100" w:afterAutospacing="1" w:line="240" w:lineRule="auto"/>
        <w:outlineLvl w:val="1"/>
        <w:rPr>
          <w:b/>
          <w:bCs/>
        </w:rPr>
      </w:pPr>
      <w:r w:rsidRPr="00991867">
        <w:rPr>
          <w:b/>
          <w:bCs/>
        </w:rPr>
        <w:t>Was kann das Tool?</w:t>
      </w:r>
    </w:p>
    <w:p w14:paraId="6DE9A813" w14:textId="77777777" w:rsidR="00991867" w:rsidRPr="00991867" w:rsidRDefault="00991867" w:rsidP="00991867">
      <w:pPr>
        <w:spacing w:before="100" w:beforeAutospacing="1" w:after="100" w:afterAutospacing="1" w:line="240" w:lineRule="auto"/>
      </w:pPr>
      <w:r w:rsidRPr="00991867">
        <w:t>Das Tool besteht aus zwei Komponenten, die unabhängig voneinander oder gemeinsam genutzt werden können:</w:t>
      </w:r>
    </w:p>
    <w:p w14:paraId="37E1C5FB" w14:textId="77777777" w:rsidR="00991867" w:rsidRPr="00991867" w:rsidRDefault="00991867" w:rsidP="00991867">
      <w:pPr>
        <w:spacing w:before="100" w:beforeAutospacing="1" w:after="100" w:afterAutospacing="1" w:line="240" w:lineRule="auto"/>
        <w:outlineLvl w:val="2"/>
        <w:rPr>
          <w:b/>
          <w:bCs/>
        </w:rPr>
      </w:pPr>
      <w:r w:rsidRPr="00991867">
        <w:rPr>
          <w:b/>
          <w:bCs/>
        </w:rPr>
        <w:t xml:space="preserve">1. Das Dialogformular – der interaktive SQL Statement </w:t>
      </w:r>
      <w:proofErr w:type="spellStart"/>
      <w:r w:rsidRPr="00991867">
        <w:rPr>
          <w:b/>
          <w:bCs/>
        </w:rPr>
        <w:t>Builder</w:t>
      </w:r>
      <w:proofErr w:type="spellEnd"/>
    </w:p>
    <w:p w14:paraId="6B75095E" w14:textId="77777777" w:rsidR="00991867" w:rsidRPr="00991867" w:rsidRDefault="00991867" w:rsidP="00991867">
      <w:pPr>
        <w:spacing w:before="100" w:beforeAutospacing="1" w:after="100" w:afterAutospacing="1" w:line="240" w:lineRule="auto"/>
      </w:pPr>
      <w:r w:rsidRPr="00991867">
        <w:t xml:space="preserve">Das Formular </w:t>
      </w:r>
      <w:proofErr w:type="spellStart"/>
      <w:r w:rsidRPr="00991867">
        <w:rPr>
          <w:b/>
          <w:bCs/>
        </w:rPr>
        <w:t>frmExportExcel</w:t>
      </w:r>
      <w:proofErr w:type="spellEnd"/>
      <w:r w:rsidRPr="00991867">
        <w:t xml:space="preserve"> ist eine vollständige grafische Oberfläche zum Aufbau von SQL-SELECT-Statements. Der Benutzer muss kein SQL können – das Statement wird automatisch und in Echtzeit erzeugt und im Formular angezeigt.</w:t>
      </w:r>
    </w:p>
    <w:p w14:paraId="03F55D87" w14:textId="77777777" w:rsidR="00991867" w:rsidRPr="00B00E69" w:rsidRDefault="00991867" w:rsidP="00991867">
      <w:pPr>
        <w:spacing w:before="100" w:beforeAutospacing="1" w:after="100" w:afterAutospacing="1" w:line="240" w:lineRule="auto"/>
        <w:rPr>
          <w:b/>
          <w:bCs/>
        </w:rPr>
      </w:pPr>
      <w:r w:rsidRPr="00B00E69">
        <w:rPr>
          <w:b/>
          <w:bCs/>
        </w:rPr>
        <w:t>Der Aufbau ist bewusst linear gehalten:</w:t>
      </w:r>
    </w:p>
    <w:p w14:paraId="7711B99D" w14:textId="77777777" w:rsidR="00991867" w:rsidRPr="00991867" w:rsidRDefault="00991867" w:rsidP="00991867">
      <w:pPr>
        <w:numPr>
          <w:ilvl w:val="0"/>
          <w:numId w:val="55"/>
        </w:numPr>
        <w:spacing w:before="100" w:beforeAutospacing="1" w:after="100" w:afterAutospacing="1" w:line="240" w:lineRule="auto"/>
      </w:pPr>
      <w:r w:rsidRPr="00991867">
        <w:rPr>
          <w:b/>
          <w:bCs/>
        </w:rPr>
        <w:lastRenderedPageBreak/>
        <w:t>Quelltabelle oder -abfrage auswählen</w:t>
      </w:r>
      <w:r w:rsidRPr="00991867">
        <w:t xml:space="preserve"> – über eine Dropdown-Liste, die aus einer einzigen Konstante im Quellcode befüllt wird</w:t>
      </w:r>
    </w:p>
    <w:p w14:paraId="7E0AB75D" w14:textId="77777777" w:rsidR="00991867" w:rsidRPr="00991867" w:rsidRDefault="00991867" w:rsidP="00991867">
      <w:pPr>
        <w:numPr>
          <w:ilvl w:val="0"/>
          <w:numId w:val="55"/>
        </w:numPr>
        <w:spacing w:before="100" w:beforeAutospacing="1" w:after="100" w:afterAutospacing="1" w:line="240" w:lineRule="auto"/>
      </w:pPr>
      <w:r w:rsidRPr="00991867">
        <w:rPr>
          <w:b/>
          <w:bCs/>
        </w:rPr>
        <w:t>Felder auswählen</w:t>
      </w:r>
      <w:r w:rsidRPr="00991867">
        <w:t xml:space="preserve"> – per Doppelklick aus der Liste der verfügbaren Felder in die Exportliste verschieben</w:t>
      </w:r>
    </w:p>
    <w:p w14:paraId="7C296A62" w14:textId="77777777" w:rsidR="00991867" w:rsidRPr="00991867" w:rsidRDefault="00991867" w:rsidP="00991867">
      <w:pPr>
        <w:numPr>
          <w:ilvl w:val="0"/>
          <w:numId w:val="55"/>
        </w:numPr>
        <w:spacing w:before="100" w:beforeAutospacing="1" w:after="100" w:afterAutospacing="1" w:line="240" w:lineRule="auto"/>
      </w:pPr>
      <w:r w:rsidRPr="00991867">
        <w:rPr>
          <w:b/>
          <w:bCs/>
        </w:rPr>
        <w:t>Filter definieren</w:t>
      </w:r>
      <w:r w:rsidRPr="00991867">
        <w:t xml:space="preserve"> – bis zu zwei WHERE-Bedingungen mit vollständiger Operatorauswahl</w:t>
      </w:r>
    </w:p>
    <w:p w14:paraId="5BE33EB1" w14:textId="77777777" w:rsidR="00991867" w:rsidRPr="00991867" w:rsidRDefault="00991867" w:rsidP="00991867">
      <w:pPr>
        <w:numPr>
          <w:ilvl w:val="0"/>
          <w:numId w:val="55"/>
        </w:numPr>
        <w:spacing w:before="100" w:beforeAutospacing="1" w:after="100" w:afterAutospacing="1" w:line="240" w:lineRule="auto"/>
      </w:pPr>
      <w:r w:rsidRPr="00991867">
        <w:rPr>
          <w:b/>
          <w:bCs/>
        </w:rPr>
        <w:t>Sortierung festlegen</w:t>
      </w:r>
      <w:r w:rsidRPr="00991867">
        <w:t xml:space="preserve"> – beliebig viele Sortierfelder, eine gemeinsame Sortierrichtung (ASC/DESC)</w:t>
      </w:r>
    </w:p>
    <w:p w14:paraId="37E8E757" w14:textId="77777777" w:rsidR="00991867" w:rsidRPr="00991867" w:rsidRDefault="00991867" w:rsidP="00991867">
      <w:pPr>
        <w:numPr>
          <w:ilvl w:val="0"/>
          <w:numId w:val="55"/>
        </w:numPr>
        <w:spacing w:before="100" w:beforeAutospacing="1" w:after="100" w:afterAutospacing="1" w:line="240" w:lineRule="auto"/>
      </w:pPr>
      <w:r w:rsidRPr="00991867">
        <w:rPr>
          <w:b/>
          <w:bCs/>
        </w:rPr>
        <w:t>Datensatzmenge begrenzen</w:t>
      </w:r>
      <w:r w:rsidRPr="00991867">
        <w:t xml:space="preserve"> – optional TOP N für die ersten N Datensätze</w:t>
      </w:r>
    </w:p>
    <w:p w14:paraId="7CFFC2AD" w14:textId="77777777" w:rsidR="00991867" w:rsidRPr="00991867" w:rsidRDefault="00991867" w:rsidP="00991867">
      <w:pPr>
        <w:numPr>
          <w:ilvl w:val="0"/>
          <w:numId w:val="55"/>
        </w:numPr>
        <w:spacing w:before="100" w:beforeAutospacing="1" w:after="100" w:afterAutospacing="1" w:line="240" w:lineRule="auto"/>
      </w:pPr>
      <w:r w:rsidRPr="00991867">
        <w:rPr>
          <w:b/>
          <w:bCs/>
        </w:rPr>
        <w:t>SQL prüfen oder direkt exportieren</w:t>
      </w:r>
      <w:r w:rsidRPr="00991867">
        <w:t xml:space="preserve"> – das generierte SQL kann manuell nachbearbeitet werden, bevor der Export ausgelöst wird</w:t>
      </w:r>
    </w:p>
    <w:p w14:paraId="68495B5F" w14:textId="77777777" w:rsidR="000A7B06" w:rsidRPr="00866A98" w:rsidRDefault="00000000" w:rsidP="000A7B06">
      <w:r>
        <w:pict w14:anchorId="64EAEF9E">
          <v:rect id="_x0000_i1028" style="width:0;height:1.5pt" o:hralign="center" o:hrstd="t" o:hr="t" fillcolor="#a0a0a0" stroked="f"/>
        </w:pict>
      </w:r>
    </w:p>
    <w:p w14:paraId="3920C550" w14:textId="77777777" w:rsidR="00991867" w:rsidRPr="00991867" w:rsidRDefault="00991867" w:rsidP="00991867">
      <w:pPr>
        <w:rPr>
          <w:rFonts w:ascii="Segoe UI Emoji" w:eastAsia="Times New Roman" w:hAnsi="Segoe UI Emoji" w:cs="Segoe UI Emoji"/>
          <w:b/>
          <w:bCs/>
          <w:lang w:eastAsia="de-DE"/>
        </w:rPr>
      </w:pPr>
      <w:r w:rsidRPr="00991867">
        <w:rPr>
          <w:rFonts w:ascii="Segoe UI Emoji" w:eastAsia="Times New Roman" w:hAnsi="Segoe UI Emoji" w:cs="Segoe UI Emoji"/>
          <w:b/>
          <w:bCs/>
          <w:lang w:eastAsia="de-DE"/>
        </w:rPr>
        <w:t>2. Die Exportfunktion – direkter Aufruf per SQL</w:t>
      </w:r>
    </w:p>
    <w:p w14:paraId="253FB43F" w14:textId="393E5CD0" w:rsidR="000A7B06" w:rsidRPr="00991867" w:rsidRDefault="00991867" w:rsidP="00991867">
      <w:r w:rsidRPr="00991867">
        <w:t xml:space="preserve">Wer das SQL-Statement bereits kennt oder es per Code erzeugt, kann die Exportfunktion </w:t>
      </w:r>
      <w:proofErr w:type="spellStart"/>
      <w:r w:rsidRPr="00991867">
        <w:t>ExcelExportSQL</w:t>
      </w:r>
      <w:proofErr w:type="spellEnd"/>
      <w:r w:rsidRPr="00991867">
        <w:t xml:space="preserve"> direkt aufrufen – ganz ohne das Formular:</w:t>
      </w:r>
    </w:p>
    <w:p w14:paraId="541D47A1" w14:textId="38D643A0" w:rsidR="000A7B06" w:rsidRPr="004E364E" w:rsidRDefault="00991867" w:rsidP="00991867">
      <w:pPr>
        <w:pStyle w:val="CODE"/>
      </w:pPr>
      <w:r w:rsidRPr="004E364E">
        <w:t xml:space="preserve">Call </w:t>
      </w:r>
      <w:proofErr w:type="spellStart"/>
      <w:proofErr w:type="gramStart"/>
      <w:r w:rsidRPr="004E364E">
        <w:t>ExcelExportSQL</w:t>
      </w:r>
      <w:proofErr w:type="spellEnd"/>
      <w:r w:rsidRPr="004E364E">
        <w:t>(</w:t>
      </w:r>
      <w:proofErr w:type="gramEnd"/>
      <w:r w:rsidRPr="004E364E">
        <w:t xml:space="preserve">"SELECT * FROM </w:t>
      </w:r>
      <w:proofErr w:type="spellStart"/>
      <w:r w:rsidRPr="004E364E">
        <w:t>tblKunden</w:t>
      </w:r>
      <w:proofErr w:type="spellEnd"/>
      <w:r w:rsidRPr="004E364E">
        <w:t>", "</w:t>
      </w:r>
      <w:proofErr w:type="spellStart"/>
      <w:r w:rsidRPr="004E364E">
        <w:t>Kundenliste</w:t>
      </w:r>
      <w:proofErr w:type="spellEnd"/>
      <w:r w:rsidRPr="004E364E">
        <w:t>")</w:t>
      </w:r>
    </w:p>
    <w:p w14:paraId="17D504A1" w14:textId="38CCD81C" w:rsidR="000A7B06" w:rsidRDefault="00991867" w:rsidP="000A7B06">
      <w:r w:rsidRPr="00991867">
        <w:t>Das ist besonders praktisch für geplante Exporte, Berichte aus bestehenden Abfragen oder Fälle, in denen das SQL bereits in anderen Modulen aufgebaut wird.</w:t>
      </w:r>
    </w:p>
    <w:p w14:paraId="3AB64DDE" w14:textId="537D7489" w:rsidR="00991867" w:rsidRPr="00991867" w:rsidRDefault="00000000" w:rsidP="000A7B06">
      <w:r>
        <w:pict w14:anchorId="7ED604AD">
          <v:rect id="_x0000_i1029" style="width:0;height:1.5pt" o:hralign="center" o:hrstd="t" o:hr="t" fillcolor="#a0a0a0" stroked="f"/>
        </w:pict>
      </w:r>
    </w:p>
    <w:p w14:paraId="382322A3" w14:textId="77777777" w:rsidR="00253A76" w:rsidRPr="00253A76" w:rsidRDefault="00253A76" w:rsidP="00253A76">
      <w:pPr>
        <w:rPr>
          <w:rFonts w:ascii="Segoe UI Emoji" w:eastAsia="Times New Roman" w:hAnsi="Segoe UI Emoji" w:cs="Segoe UI Emoji"/>
          <w:b/>
          <w:bCs/>
          <w:lang w:eastAsia="de-DE"/>
        </w:rPr>
      </w:pPr>
      <w:r w:rsidRPr="00253A76">
        <w:rPr>
          <w:rFonts w:ascii="Segoe UI Emoji" w:eastAsia="Times New Roman" w:hAnsi="Segoe UI Emoji" w:cs="Segoe UI Emoji"/>
          <w:b/>
          <w:bCs/>
          <w:lang w:eastAsia="de-DE"/>
        </w:rPr>
        <w:t xml:space="preserve">Der SQL Statement </w:t>
      </w:r>
      <w:proofErr w:type="spellStart"/>
      <w:r w:rsidRPr="00253A76">
        <w:rPr>
          <w:rFonts w:ascii="Segoe UI Emoji" w:eastAsia="Times New Roman" w:hAnsi="Segoe UI Emoji" w:cs="Segoe UI Emoji"/>
          <w:b/>
          <w:bCs/>
          <w:lang w:eastAsia="de-DE"/>
        </w:rPr>
        <w:t>Builder</w:t>
      </w:r>
      <w:proofErr w:type="spellEnd"/>
      <w:r w:rsidRPr="00253A76">
        <w:rPr>
          <w:rFonts w:ascii="Segoe UI Emoji" w:eastAsia="Times New Roman" w:hAnsi="Segoe UI Emoji" w:cs="Segoe UI Emoji"/>
          <w:b/>
          <w:bCs/>
          <w:lang w:eastAsia="de-DE"/>
        </w:rPr>
        <w:t xml:space="preserve"> im Detail</w:t>
      </w:r>
    </w:p>
    <w:p w14:paraId="36F49F55" w14:textId="77777777" w:rsidR="00253A76" w:rsidRPr="00253A76" w:rsidRDefault="00253A76" w:rsidP="00253A76">
      <w:r w:rsidRPr="00253A76">
        <w:t>Live-Vorschau des SQL-Statements</w:t>
      </w:r>
    </w:p>
    <w:p w14:paraId="619161BC" w14:textId="77777777" w:rsidR="00253A76" w:rsidRPr="00253A76" w:rsidRDefault="00253A76" w:rsidP="00253A76">
      <w:r w:rsidRPr="00253A76">
        <w:t xml:space="preserve">Jede Änderung im Formular – ob Feldauswahl, Filteroperator, Sortiereintrag oder TOP-N-Wert – löst sofort eine Neuberechnung des SQL-Statements aus. Das Ergebnis ist in der </w:t>
      </w:r>
      <w:proofErr w:type="spellStart"/>
      <w:r w:rsidRPr="00253A76">
        <w:t>Textbox</w:t>
      </w:r>
      <w:proofErr w:type="spellEnd"/>
      <w:r w:rsidRPr="00253A76">
        <w:t xml:space="preserve"> </w:t>
      </w:r>
      <w:proofErr w:type="spellStart"/>
      <w:r w:rsidRPr="00253A76">
        <w:t>txtSQL</w:t>
      </w:r>
      <w:proofErr w:type="spellEnd"/>
      <w:r w:rsidRPr="00253A76">
        <w:t xml:space="preserve"> am unteren Rand des Formulars immer aktuell sichtbar.</w:t>
      </w:r>
    </w:p>
    <w:p w14:paraId="215F4BAE" w14:textId="77777777" w:rsidR="00253A76" w:rsidRPr="00253A76" w:rsidRDefault="00253A76" w:rsidP="00253A76">
      <w:r w:rsidRPr="00253A76">
        <w:t>Dieses Feature hat einen wichtigen Nebeneffekt: Der Benutzer kann das generierte Statement manuell anpassen, bevor er den Export startet. Erfahrenere Anwender oder Entwickler können so gezielt eingreifen, ohne die gesamte Auswahl zurücksetzen zu müssen.</w:t>
      </w:r>
    </w:p>
    <w:p w14:paraId="5FE718A4" w14:textId="77777777" w:rsidR="00253A76" w:rsidRPr="00253A76" w:rsidRDefault="00253A76" w:rsidP="00253A76">
      <w:pPr>
        <w:rPr>
          <w:b/>
          <w:bCs/>
        </w:rPr>
      </w:pPr>
      <w:r w:rsidRPr="00253A76">
        <w:rPr>
          <w:b/>
          <w:bCs/>
        </w:rPr>
        <w:t>Filteroperatoren</w:t>
      </w:r>
    </w:p>
    <w:p w14:paraId="2C14A04E" w14:textId="3FA941E4" w:rsidR="00991867" w:rsidRPr="00253A76" w:rsidRDefault="00253A76" w:rsidP="00253A76">
      <w:r w:rsidRPr="00253A76">
        <w:t>Für jeden der zwei Filter stehen folgende Operatoren zur Verfügung:</w:t>
      </w:r>
    </w:p>
    <w:tbl>
      <w:tblPr>
        <w:tblStyle w:val="Tabellenraster"/>
        <w:tblW w:w="9918" w:type="dxa"/>
        <w:tblLook w:val="04A0" w:firstRow="1" w:lastRow="0" w:firstColumn="1" w:lastColumn="0" w:noHBand="0" w:noVBand="1"/>
      </w:tblPr>
      <w:tblGrid>
        <w:gridCol w:w="3304"/>
        <w:gridCol w:w="6614"/>
      </w:tblGrid>
      <w:tr w:rsidR="00253A76" w:rsidRPr="009B2346" w14:paraId="08A0BDB0" w14:textId="77777777" w:rsidTr="009B2346">
        <w:tc>
          <w:tcPr>
            <w:tcW w:w="3304" w:type="dxa"/>
            <w:shd w:val="clear" w:color="auto" w:fill="8496B0" w:themeFill="text2" w:themeFillTint="99"/>
          </w:tcPr>
          <w:p w14:paraId="6E579784" w14:textId="37977FCE" w:rsidR="00253A76" w:rsidRPr="009B2346" w:rsidRDefault="009B2346" w:rsidP="000A7B06">
            <w:pPr>
              <w:rPr>
                <w:rFonts w:ascii="Segoe UI Emoji" w:eastAsia="Times New Roman" w:hAnsi="Segoe UI Emoji" w:cs="Segoe UI Emoji"/>
                <w:b/>
                <w:bCs/>
                <w:color w:val="FFFFFF" w:themeColor="background1"/>
                <w:lang w:eastAsia="de-DE"/>
              </w:rPr>
            </w:pPr>
            <w:r w:rsidRPr="009B2346">
              <w:rPr>
                <w:rFonts w:ascii="Segoe UI Emoji" w:eastAsia="Times New Roman" w:hAnsi="Segoe UI Emoji" w:cs="Segoe UI Emoji"/>
                <w:b/>
                <w:bCs/>
                <w:color w:val="FFFFFF" w:themeColor="background1"/>
                <w:lang w:eastAsia="de-DE"/>
              </w:rPr>
              <w:t>Operator</w:t>
            </w:r>
          </w:p>
        </w:tc>
        <w:tc>
          <w:tcPr>
            <w:tcW w:w="6614" w:type="dxa"/>
            <w:shd w:val="clear" w:color="auto" w:fill="8496B0" w:themeFill="text2" w:themeFillTint="99"/>
          </w:tcPr>
          <w:p w14:paraId="4A7BC0D0" w14:textId="3763CF2F" w:rsidR="00253A76" w:rsidRPr="009B2346" w:rsidRDefault="009B2346" w:rsidP="000A7B06">
            <w:pPr>
              <w:rPr>
                <w:rFonts w:ascii="Segoe UI Emoji" w:eastAsia="Times New Roman" w:hAnsi="Segoe UI Emoji" w:cs="Segoe UI Emoji"/>
                <w:b/>
                <w:bCs/>
                <w:color w:val="FFFFFF" w:themeColor="background1"/>
                <w:lang w:eastAsia="de-DE"/>
              </w:rPr>
            </w:pPr>
            <w:r w:rsidRPr="009B2346">
              <w:rPr>
                <w:rFonts w:ascii="Segoe UI Emoji" w:eastAsia="Times New Roman" w:hAnsi="Segoe UI Emoji" w:cs="Segoe UI Emoji"/>
                <w:b/>
                <w:bCs/>
                <w:color w:val="FFFFFF" w:themeColor="background1"/>
                <w:lang w:eastAsia="de-DE"/>
              </w:rPr>
              <w:t>Beschreibung</w:t>
            </w:r>
          </w:p>
        </w:tc>
      </w:tr>
      <w:tr w:rsidR="00253A76" w14:paraId="38AB41C8" w14:textId="77777777" w:rsidTr="00253A76">
        <w:tc>
          <w:tcPr>
            <w:tcW w:w="3304" w:type="dxa"/>
          </w:tcPr>
          <w:p w14:paraId="1999BF6A" w14:textId="06EC044C" w:rsidR="00253A76" w:rsidRPr="00E55536" w:rsidRDefault="00253A76" w:rsidP="000A7B06">
            <w:pPr>
              <w:rPr>
                <w:rFonts w:eastAsia="Times New Roman" w:cstheme="minorHAnsi"/>
                <w:lang w:eastAsia="de-DE"/>
              </w:rPr>
            </w:pPr>
            <w:r w:rsidRPr="00E55536">
              <w:rPr>
                <w:rFonts w:eastAsia="Times New Roman" w:cstheme="minorHAnsi"/>
                <w:lang w:eastAsia="de-DE"/>
              </w:rPr>
              <w:t>=, &lt;&gt;, &lt;, &gt;, &lt;=, &gt;=</w:t>
            </w:r>
          </w:p>
        </w:tc>
        <w:tc>
          <w:tcPr>
            <w:tcW w:w="6614" w:type="dxa"/>
          </w:tcPr>
          <w:p w14:paraId="4FBA49BA" w14:textId="3DB7B712" w:rsidR="00253A76" w:rsidRPr="00E55536" w:rsidRDefault="00253A76" w:rsidP="000A7B06">
            <w:pPr>
              <w:rPr>
                <w:rFonts w:eastAsia="Times New Roman" w:cstheme="minorHAnsi"/>
                <w:lang w:eastAsia="de-DE"/>
              </w:rPr>
            </w:pPr>
            <w:r w:rsidRPr="00E55536">
              <w:rPr>
                <w:rFonts w:eastAsia="Times New Roman" w:cstheme="minorHAnsi"/>
                <w:lang w:eastAsia="de-DE"/>
              </w:rPr>
              <w:t>Standardvergleiche</w:t>
            </w:r>
          </w:p>
        </w:tc>
      </w:tr>
      <w:tr w:rsidR="00253A76" w14:paraId="4E245D06" w14:textId="77777777" w:rsidTr="00253A76">
        <w:tc>
          <w:tcPr>
            <w:tcW w:w="3304" w:type="dxa"/>
          </w:tcPr>
          <w:p w14:paraId="1D076E00" w14:textId="4F600B91" w:rsidR="00253A76" w:rsidRPr="00E55536" w:rsidRDefault="00253A76" w:rsidP="000A7B06">
            <w:pPr>
              <w:rPr>
                <w:rFonts w:eastAsia="Times New Roman" w:cstheme="minorHAnsi"/>
                <w:lang w:eastAsia="de-DE"/>
              </w:rPr>
            </w:pPr>
            <w:r w:rsidRPr="00E55536">
              <w:rPr>
                <w:rFonts w:eastAsia="Times New Roman" w:cstheme="minorHAnsi"/>
                <w:lang w:eastAsia="de-DE"/>
              </w:rPr>
              <w:t>BETWEEN</w:t>
            </w:r>
          </w:p>
        </w:tc>
        <w:tc>
          <w:tcPr>
            <w:tcW w:w="6614" w:type="dxa"/>
          </w:tcPr>
          <w:p w14:paraId="2B3C94C7" w14:textId="7366AF8A" w:rsidR="00253A76" w:rsidRPr="00E55536" w:rsidRDefault="00253A76" w:rsidP="000A7B06">
            <w:pPr>
              <w:rPr>
                <w:rFonts w:eastAsia="Times New Roman" w:cstheme="minorHAnsi"/>
                <w:lang w:eastAsia="de-DE"/>
              </w:rPr>
            </w:pPr>
            <w:r w:rsidRPr="00E55536">
              <w:rPr>
                <w:rFonts w:eastAsia="Times New Roman" w:cstheme="minorHAnsi"/>
                <w:lang w:eastAsia="de-DE"/>
              </w:rPr>
              <w:t>Von-Bis-Abfrage mit zwei Eingabefeldern</w:t>
            </w:r>
          </w:p>
        </w:tc>
      </w:tr>
      <w:tr w:rsidR="00253A76" w:rsidRPr="00253A76" w14:paraId="403B015D" w14:textId="77777777" w:rsidTr="00253A76">
        <w:tc>
          <w:tcPr>
            <w:tcW w:w="3304" w:type="dxa"/>
          </w:tcPr>
          <w:p w14:paraId="64119B00" w14:textId="562CC525" w:rsidR="00253A76" w:rsidRPr="00E55536" w:rsidRDefault="00253A76" w:rsidP="000A7B06">
            <w:pPr>
              <w:rPr>
                <w:rFonts w:eastAsia="Times New Roman" w:cstheme="minorHAnsi"/>
                <w:lang w:val="en-US" w:eastAsia="de-DE"/>
              </w:rPr>
            </w:pPr>
            <w:r w:rsidRPr="00E55536">
              <w:rPr>
                <w:rFonts w:eastAsia="Times New Roman" w:cstheme="minorHAnsi"/>
                <w:lang w:val="en-US" w:eastAsia="de-DE"/>
              </w:rPr>
              <w:t>IS NULL / IS NOT NULL</w:t>
            </w:r>
          </w:p>
        </w:tc>
        <w:tc>
          <w:tcPr>
            <w:tcW w:w="6614" w:type="dxa"/>
          </w:tcPr>
          <w:p w14:paraId="0F801890" w14:textId="4C34D1CF" w:rsidR="00253A76" w:rsidRPr="00E55536" w:rsidRDefault="00253A76" w:rsidP="000A7B06">
            <w:pPr>
              <w:rPr>
                <w:rFonts w:eastAsia="Times New Roman" w:cstheme="minorHAnsi"/>
                <w:lang w:eastAsia="de-DE"/>
              </w:rPr>
            </w:pPr>
            <w:r w:rsidRPr="00E55536">
              <w:rPr>
                <w:rFonts w:eastAsia="Times New Roman" w:cstheme="minorHAnsi"/>
                <w:lang w:eastAsia="de-DE"/>
              </w:rPr>
              <w:t>Kein Wert / ein Wert vorhanden</w:t>
            </w:r>
          </w:p>
        </w:tc>
      </w:tr>
      <w:tr w:rsidR="00253A76" w:rsidRPr="00253A76" w14:paraId="26DB135D" w14:textId="77777777" w:rsidTr="00253A76">
        <w:tc>
          <w:tcPr>
            <w:tcW w:w="3304" w:type="dxa"/>
          </w:tcPr>
          <w:p w14:paraId="32B01757" w14:textId="3C30ABAB" w:rsidR="00253A76" w:rsidRPr="00E55536" w:rsidRDefault="00253A76" w:rsidP="000A7B06">
            <w:pPr>
              <w:rPr>
                <w:rFonts w:eastAsia="Times New Roman" w:cstheme="minorHAnsi"/>
                <w:lang w:val="en-US" w:eastAsia="de-DE"/>
              </w:rPr>
            </w:pPr>
            <w:r w:rsidRPr="00E55536">
              <w:rPr>
                <w:rFonts w:eastAsia="Times New Roman" w:cstheme="minorHAnsi"/>
                <w:lang w:eastAsia="de-DE"/>
              </w:rPr>
              <w:t>= TRUE / = FALSE</w:t>
            </w:r>
          </w:p>
        </w:tc>
        <w:tc>
          <w:tcPr>
            <w:tcW w:w="6614" w:type="dxa"/>
          </w:tcPr>
          <w:p w14:paraId="3FEA9ECE" w14:textId="668B0C15" w:rsidR="00253A76" w:rsidRPr="00E55536" w:rsidRDefault="00253A76" w:rsidP="000A7B06">
            <w:pPr>
              <w:rPr>
                <w:rFonts w:eastAsia="Times New Roman" w:cstheme="minorHAnsi"/>
                <w:lang w:val="en-US" w:eastAsia="de-DE"/>
              </w:rPr>
            </w:pPr>
            <w:r w:rsidRPr="00E55536">
              <w:rPr>
                <w:rFonts w:eastAsia="Times New Roman" w:cstheme="minorHAnsi"/>
                <w:lang w:eastAsia="de-DE"/>
              </w:rPr>
              <w:t>Ja/Nein-Felder</w:t>
            </w:r>
          </w:p>
        </w:tc>
      </w:tr>
      <w:tr w:rsidR="00253A76" w:rsidRPr="00253A76" w14:paraId="7DD0EC37" w14:textId="77777777" w:rsidTr="00253A76">
        <w:tc>
          <w:tcPr>
            <w:tcW w:w="3304" w:type="dxa"/>
          </w:tcPr>
          <w:p w14:paraId="3D82980C" w14:textId="77073B44" w:rsidR="00253A76" w:rsidRPr="00E55536" w:rsidRDefault="00253A76" w:rsidP="000A7B06">
            <w:pPr>
              <w:rPr>
                <w:rFonts w:eastAsia="Times New Roman" w:cstheme="minorHAnsi"/>
                <w:lang w:val="en-US" w:eastAsia="de-DE"/>
              </w:rPr>
            </w:pPr>
            <w:r w:rsidRPr="00E55536">
              <w:rPr>
                <w:rFonts w:eastAsia="Times New Roman" w:cstheme="minorHAnsi"/>
                <w:lang w:eastAsia="de-DE"/>
              </w:rPr>
              <w:t>LIKE *Wert*</w:t>
            </w:r>
          </w:p>
        </w:tc>
        <w:tc>
          <w:tcPr>
            <w:tcW w:w="6614" w:type="dxa"/>
          </w:tcPr>
          <w:p w14:paraId="3AFFAE5D" w14:textId="4A8C984F" w:rsidR="00253A76" w:rsidRPr="00E55536" w:rsidRDefault="00253A76" w:rsidP="000A7B06">
            <w:pPr>
              <w:rPr>
                <w:rFonts w:eastAsia="Times New Roman" w:cstheme="minorHAnsi"/>
                <w:lang w:val="en-US" w:eastAsia="de-DE"/>
              </w:rPr>
            </w:pPr>
            <w:proofErr w:type="spellStart"/>
            <w:r w:rsidRPr="00E55536">
              <w:rPr>
                <w:rFonts w:eastAsia="Times New Roman" w:cstheme="minorHAnsi"/>
                <w:lang w:val="en-US" w:eastAsia="de-DE"/>
              </w:rPr>
              <w:t>Enthält</w:t>
            </w:r>
            <w:proofErr w:type="spellEnd"/>
            <w:r w:rsidRPr="00E55536">
              <w:rPr>
                <w:rFonts w:eastAsia="Times New Roman" w:cstheme="minorHAnsi"/>
                <w:lang w:val="en-US" w:eastAsia="de-DE"/>
              </w:rPr>
              <w:t xml:space="preserve"> den </w:t>
            </w:r>
            <w:proofErr w:type="spellStart"/>
            <w:r w:rsidRPr="00E55536">
              <w:rPr>
                <w:rFonts w:eastAsia="Times New Roman" w:cstheme="minorHAnsi"/>
                <w:lang w:val="en-US" w:eastAsia="de-DE"/>
              </w:rPr>
              <w:t>Begriff</w:t>
            </w:r>
            <w:proofErr w:type="spellEnd"/>
          </w:p>
        </w:tc>
      </w:tr>
      <w:tr w:rsidR="00253A76" w:rsidRPr="00253A76" w14:paraId="3DFE3C8D" w14:textId="77777777" w:rsidTr="00253A76">
        <w:tc>
          <w:tcPr>
            <w:tcW w:w="3304" w:type="dxa"/>
          </w:tcPr>
          <w:p w14:paraId="57B97DED" w14:textId="3EE7E4A2" w:rsidR="00253A76" w:rsidRPr="00E55536" w:rsidRDefault="00253A76" w:rsidP="000A7B06">
            <w:pPr>
              <w:rPr>
                <w:rFonts w:eastAsia="Times New Roman" w:cstheme="minorHAnsi"/>
                <w:lang w:val="en-US" w:eastAsia="de-DE"/>
              </w:rPr>
            </w:pPr>
            <w:proofErr w:type="gramStart"/>
            <w:r w:rsidRPr="00E55536">
              <w:rPr>
                <w:rFonts w:eastAsia="Times New Roman" w:cstheme="minorHAnsi"/>
                <w:lang w:eastAsia="de-DE"/>
              </w:rPr>
              <w:t>LIKE Wert</w:t>
            </w:r>
            <w:proofErr w:type="gramEnd"/>
            <w:r w:rsidRPr="00E55536">
              <w:rPr>
                <w:rFonts w:eastAsia="Times New Roman" w:cstheme="minorHAnsi"/>
                <w:lang w:eastAsia="de-DE"/>
              </w:rPr>
              <w:t>*</w:t>
            </w:r>
          </w:p>
        </w:tc>
        <w:tc>
          <w:tcPr>
            <w:tcW w:w="6614" w:type="dxa"/>
          </w:tcPr>
          <w:p w14:paraId="0220C3A5" w14:textId="589454AB" w:rsidR="00253A76" w:rsidRPr="00E55536" w:rsidRDefault="00253A76" w:rsidP="000A7B06">
            <w:pPr>
              <w:rPr>
                <w:rFonts w:eastAsia="Times New Roman" w:cstheme="minorHAnsi"/>
                <w:lang w:val="en-US" w:eastAsia="de-DE"/>
              </w:rPr>
            </w:pPr>
            <w:r w:rsidRPr="00E55536">
              <w:rPr>
                <w:rFonts w:eastAsia="Times New Roman" w:cstheme="minorHAnsi"/>
                <w:lang w:eastAsia="de-DE"/>
              </w:rPr>
              <w:t>Beginnt mit dem Begriff</w:t>
            </w:r>
          </w:p>
        </w:tc>
      </w:tr>
      <w:tr w:rsidR="00253A76" w:rsidRPr="00253A76" w14:paraId="6A4C9D22" w14:textId="77777777" w:rsidTr="00253A76">
        <w:tc>
          <w:tcPr>
            <w:tcW w:w="3304" w:type="dxa"/>
          </w:tcPr>
          <w:p w14:paraId="42EEBCB2" w14:textId="5DF2F96F" w:rsidR="00253A76" w:rsidRPr="00E55536" w:rsidRDefault="00253A76" w:rsidP="000A7B06">
            <w:pPr>
              <w:rPr>
                <w:rFonts w:eastAsia="Times New Roman" w:cstheme="minorHAnsi"/>
                <w:lang w:val="en-US" w:eastAsia="de-DE"/>
              </w:rPr>
            </w:pPr>
            <w:r w:rsidRPr="00E55536">
              <w:rPr>
                <w:rFonts w:eastAsia="Times New Roman" w:cstheme="minorHAnsi"/>
                <w:lang w:eastAsia="de-DE"/>
              </w:rPr>
              <w:t>LIKE *Wert</w:t>
            </w:r>
          </w:p>
        </w:tc>
        <w:tc>
          <w:tcPr>
            <w:tcW w:w="6614" w:type="dxa"/>
          </w:tcPr>
          <w:p w14:paraId="5BC9DDBE" w14:textId="1CD02033" w:rsidR="00253A76" w:rsidRPr="00E55536" w:rsidRDefault="00253A76" w:rsidP="000A7B06">
            <w:pPr>
              <w:rPr>
                <w:rFonts w:eastAsia="Times New Roman" w:cstheme="minorHAnsi"/>
                <w:lang w:val="en-US" w:eastAsia="de-DE"/>
              </w:rPr>
            </w:pPr>
            <w:proofErr w:type="spellStart"/>
            <w:r w:rsidRPr="00E55536">
              <w:rPr>
                <w:rFonts w:eastAsia="Times New Roman" w:cstheme="minorHAnsi"/>
                <w:lang w:val="en-US" w:eastAsia="de-DE"/>
              </w:rPr>
              <w:t>Endet</w:t>
            </w:r>
            <w:proofErr w:type="spellEnd"/>
            <w:r w:rsidRPr="00E55536">
              <w:rPr>
                <w:rFonts w:eastAsia="Times New Roman" w:cstheme="minorHAnsi"/>
                <w:lang w:val="en-US" w:eastAsia="de-DE"/>
              </w:rPr>
              <w:t xml:space="preserve"> auf den </w:t>
            </w:r>
            <w:proofErr w:type="spellStart"/>
            <w:r w:rsidRPr="00E55536">
              <w:rPr>
                <w:rFonts w:eastAsia="Times New Roman" w:cstheme="minorHAnsi"/>
                <w:lang w:val="en-US" w:eastAsia="de-DE"/>
              </w:rPr>
              <w:t>Begriff</w:t>
            </w:r>
            <w:proofErr w:type="spellEnd"/>
          </w:p>
        </w:tc>
      </w:tr>
      <w:tr w:rsidR="00253A76" w:rsidRPr="00253A76" w14:paraId="64BEFE03" w14:textId="77777777" w:rsidTr="00253A76">
        <w:tc>
          <w:tcPr>
            <w:tcW w:w="3304" w:type="dxa"/>
          </w:tcPr>
          <w:p w14:paraId="4EA9425D" w14:textId="1A41D234" w:rsidR="00253A76" w:rsidRPr="00E55536" w:rsidRDefault="00253A76" w:rsidP="000A7B06">
            <w:pPr>
              <w:rPr>
                <w:rFonts w:eastAsia="Times New Roman" w:cstheme="minorHAnsi"/>
                <w:lang w:val="en-US" w:eastAsia="de-DE"/>
              </w:rPr>
            </w:pPr>
            <w:r w:rsidRPr="00E55536">
              <w:rPr>
                <w:rFonts w:eastAsia="Times New Roman" w:cstheme="minorHAnsi"/>
                <w:lang w:eastAsia="de-DE"/>
              </w:rPr>
              <w:t>NOT LIKE (3 Varianten)</w:t>
            </w:r>
          </w:p>
        </w:tc>
        <w:tc>
          <w:tcPr>
            <w:tcW w:w="6614" w:type="dxa"/>
          </w:tcPr>
          <w:p w14:paraId="4E63C665" w14:textId="63FF4552" w:rsidR="00253A76" w:rsidRPr="00E55536" w:rsidRDefault="00253A76" w:rsidP="000A7B06">
            <w:pPr>
              <w:rPr>
                <w:rFonts w:eastAsia="Times New Roman" w:cstheme="minorHAnsi"/>
                <w:lang w:val="en-US" w:eastAsia="de-DE"/>
              </w:rPr>
            </w:pPr>
            <w:r w:rsidRPr="00E55536">
              <w:rPr>
                <w:rFonts w:eastAsia="Times New Roman" w:cstheme="minorHAnsi"/>
                <w:lang w:eastAsia="de-DE"/>
              </w:rPr>
              <w:t>Negierung der LIKE-Varianten</w:t>
            </w:r>
          </w:p>
        </w:tc>
      </w:tr>
    </w:tbl>
    <w:p w14:paraId="4CE83C3C" w14:textId="77777777" w:rsidR="00991867" w:rsidRDefault="00991867" w:rsidP="000A7B06">
      <w:pPr>
        <w:rPr>
          <w:rFonts w:ascii="Segoe UI Emoji" w:eastAsia="Times New Roman" w:hAnsi="Segoe UI Emoji" w:cs="Segoe UI Emoji"/>
          <w:lang w:val="en-US" w:eastAsia="de-DE"/>
        </w:rPr>
      </w:pPr>
    </w:p>
    <w:p w14:paraId="7EFC4AE9" w14:textId="77777777" w:rsidR="00253A76" w:rsidRPr="00E55536" w:rsidRDefault="00253A76" w:rsidP="00253A76">
      <w:r w:rsidRPr="00E55536">
        <w:t>Je nach gewähltem Operator blendet das Formular die passenden Eingabefelder automatisch ein oder aus: BETWEEN zeigt Von/Bis, IS NULL blendet alle Eingabefelder aus, alle anderen zeigen ein einzelnes Wertefeld.</w:t>
      </w:r>
    </w:p>
    <w:p w14:paraId="2FD2CA00" w14:textId="77777777" w:rsidR="00253A76" w:rsidRPr="00253A76" w:rsidRDefault="00253A76" w:rsidP="00253A76">
      <w:pPr>
        <w:rPr>
          <w:rFonts w:ascii="Segoe UI Emoji" w:eastAsia="Times New Roman" w:hAnsi="Segoe UI Emoji" w:cs="Segoe UI Emoji"/>
          <w:b/>
          <w:bCs/>
          <w:lang w:eastAsia="de-DE"/>
        </w:rPr>
      </w:pPr>
      <w:r w:rsidRPr="00253A76">
        <w:rPr>
          <w:rFonts w:ascii="Segoe UI Emoji" w:eastAsia="Times New Roman" w:hAnsi="Segoe UI Emoji" w:cs="Segoe UI Emoji"/>
          <w:b/>
          <w:bCs/>
          <w:lang w:eastAsia="de-DE"/>
        </w:rPr>
        <w:t>Typsichere WHERE-Klauseln</w:t>
      </w:r>
    </w:p>
    <w:p w14:paraId="449C377E" w14:textId="77777777" w:rsidR="00253A76" w:rsidRPr="00E55536" w:rsidRDefault="00253A76" w:rsidP="00253A76">
      <w:r w:rsidRPr="00E55536">
        <w:lastRenderedPageBreak/>
        <w:t xml:space="preserve">Ein häufig unterschätztes Problem beim dynamischen Aufbau von SQL-Statements ist die korrekte Formatierung von </w:t>
      </w:r>
      <w:proofErr w:type="spellStart"/>
      <w:r w:rsidRPr="00E55536">
        <w:t>Literalwerten</w:t>
      </w:r>
      <w:proofErr w:type="spellEnd"/>
      <w:r w:rsidRPr="00E55536">
        <w:t>. Gibt man einen Zahlenwert in eine Access-</w:t>
      </w:r>
      <w:proofErr w:type="spellStart"/>
      <w:r w:rsidRPr="00E55536">
        <w:t>Textbox</w:t>
      </w:r>
      <w:proofErr w:type="spellEnd"/>
      <w:r w:rsidRPr="00E55536">
        <w:t xml:space="preserve"> ein und setzt ihn als SQL-Literal ein, muss das Ergebnis vom korrekten Typ abhängen:</w:t>
      </w:r>
    </w:p>
    <w:p w14:paraId="69224606" w14:textId="77777777" w:rsidR="00253A76" w:rsidRPr="00E55536" w:rsidRDefault="00253A76" w:rsidP="00253A76">
      <w:pPr>
        <w:pStyle w:val="Listenabsatz"/>
        <w:numPr>
          <w:ilvl w:val="0"/>
          <w:numId w:val="56"/>
        </w:numPr>
        <w:rPr>
          <w:rFonts w:asciiTheme="minorHAnsi" w:hAnsiTheme="minorHAnsi" w:cstheme="minorBidi"/>
          <w:lang w:eastAsia="en-US"/>
        </w:rPr>
      </w:pPr>
      <w:r w:rsidRPr="00E55536">
        <w:rPr>
          <w:rFonts w:asciiTheme="minorHAnsi" w:hAnsiTheme="minorHAnsi" w:cstheme="minorBidi"/>
          <w:lang w:eastAsia="en-US"/>
        </w:rPr>
        <w:t>Text-Felder benötigen einfache Anführungszeichen: 'Berlin'</w:t>
      </w:r>
    </w:p>
    <w:p w14:paraId="62E53309" w14:textId="77777777" w:rsidR="00253A76" w:rsidRPr="00E55536" w:rsidRDefault="00253A76" w:rsidP="00253A76">
      <w:pPr>
        <w:pStyle w:val="Listenabsatz"/>
        <w:numPr>
          <w:ilvl w:val="0"/>
          <w:numId w:val="56"/>
        </w:numPr>
        <w:rPr>
          <w:rFonts w:asciiTheme="minorHAnsi" w:hAnsiTheme="minorHAnsi" w:cstheme="minorBidi"/>
          <w:lang w:eastAsia="en-US"/>
        </w:rPr>
      </w:pPr>
      <w:r w:rsidRPr="00E55536">
        <w:rPr>
          <w:rFonts w:asciiTheme="minorHAnsi" w:hAnsiTheme="minorHAnsi" w:cstheme="minorBidi"/>
          <w:lang w:eastAsia="en-US"/>
        </w:rPr>
        <w:t>Datums-Felder das Access-spezifische Rauten-Format: #2024-12-31#</w:t>
      </w:r>
    </w:p>
    <w:p w14:paraId="0DE3DED4" w14:textId="77777777" w:rsidR="00253A76" w:rsidRPr="00E55536" w:rsidRDefault="00253A76" w:rsidP="00253A76">
      <w:pPr>
        <w:pStyle w:val="Listenabsatz"/>
        <w:numPr>
          <w:ilvl w:val="0"/>
          <w:numId w:val="56"/>
        </w:numPr>
        <w:rPr>
          <w:rFonts w:asciiTheme="minorHAnsi" w:hAnsiTheme="minorHAnsi" w:cstheme="minorBidi"/>
          <w:lang w:eastAsia="en-US"/>
        </w:rPr>
      </w:pPr>
      <w:r w:rsidRPr="00E55536">
        <w:rPr>
          <w:rFonts w:asciiTheme="minorHAnsi" w:hAnsiTheme="minorHAnsi" w:cstheme="minorBidi"/>
          <w:lang w:eastAsia="en-US"/>
        </w:rPr>
        <w:t>Numerische Felder keine Anführungszeichen: 42</w:t>
      </w:r>
    </w:p>
    <w:p w14:paraId="79E81679" w14:textId="77777777" w:rsidR="00253A76" w:rsidRPr="00E55536" w:rsidRDefault="00253A76" w:rsidP="00253A76">
      <w:pPr>
        <w:pStyle w:val="Listenabsatz"/>
        <w:numPr>
          <w:ilvl w:val="0"/>
          <w:numId w:val="56"/>
        </w:numPr>
        <w:rPr>
          <w:rFonts w:asciiTheme="minorHAnsi" w:hAnsiTheme="minorHAnsi" w:cstheme="minorBidi"/>
          <w:lang w:eastAsia="en-US"/>
        </w:rPr>
      </w:pPr>
      <w:r w:rsidRPr="00E55536">
        <w:rPr>
          <w:rFonts w:asciiTheme="minorHAnsi" w:hAnsiTheme="minorHAnsi" w:cstheme="minorBidi"/>
          <w:lang w:eastAsia="en-US"/>
        </w:rPr>
        <w:t>Boolean-Felder die Werte -1 (True) oder 0 (</w:t>
      </w:r>
      <w:proofErr w:type="spellStart"/>
      <w:r w:rsidRPr="00E55536">
        <w:rPr>
          <w:rFonts w:asciiTheme="minorHAnsi" w:hAnsiTheme="minorHAnsi" w:cstheme="minorBidi"/>
          <w:lang w:eastAsia="en-US"/>
        </w:rPr>
        <w:t>False</w:t>
      </w:r>
      <w:proofErr w:type="spellEnd"/>
      <w:r w:rsidRPr="00E55536">
        <w:rPr>
          <w:rFonts w:asciiTheme="minorHAnsi" w:hAnsiTheme="minorHAnsi" w:cstheme="minorBidi"/>
          <w:lang w:eastAsia="en-US"/>
        </w:rPr>
        <w:t>)</w:t>
      </w:r>
    </w:p>
    <w:p w14:paraId="0A2B4195" w14:textId="77777777" w:rsidR="00253A76" w:rsidRPr="00E55536" w:rsidRDefault="00253A76" w:rsidP="00253A76">
      <w:r w:rsidRPr="00E55536">
        <w:t xml:space="preserve">Das Tool löst das Problem durch eine DAO-basierte Typermittlung: Die Funktion </w:t>
      </w:r>
      <w:proofErr w:type="spellStart"/>
      <w:proofErr w:type="gramStart"/>
      <w:r w:rsidRPr="00E55536">
        <w:t>GetFieldType</w:t>
      </w:r>
      <w:proofErr w:type="spellEnd"/>
      <w:r w:rsidRPr="00E55536">
        <w:t>(</w:t>
      </w:r>
      <w:proofErr w:type="gramEnd"/>
      <w:r w:rsidRPr="00E55536">
        <w:t xml:space="preserve">) öffnet einen minimalen SELECT TOP 1-Snapshot auf die Quelltabelle und liest den </w:t>
      </w:r>
      <w:proofErr w:type="spellStart"/>
      <w:r w:rsidRPr="00E55536">
        <w:t>Field.Type</w:t>
      </w:r>
      <w:proofErr w:type="spellEnd"/>
      <w:r w:rsidRPr="00E55536">
        <w:t xml:space="preserve">-Wert direkt aus dem DAO-Feldobjekt aus. Die Funktion </w:t>
      </w:r>
      <w:proofErr w:type="spellStart"/>
      <w:proofErr w:type="gramStart"/>
      <w:r w:rsidRPr="00E55536">
        <w:t>FormatCriterion</w:t>
      </w:r>
      <w:proofErr w:type="spellEnd"/>
      <w:r w:rsidRPr="00E55536">
        <w:t>(</w:t>
      </w:r>
      <w:proofErr w:type="gramEnd"/>
      <w:r w:rsidRPr="00E55536">
        <w:t>) formatiert anschließend jeden Wert deterministische anhand des tatsächlichen Feldtyps – unabhängig davon, wie der Wert aussieht.</w:t>
      </w:r>
    </w:p>
    <w:p w14:paraId="49019958" w14:textId="387F9E3D" w:rsidR="00253A76" w:rsidRPr="00E55536" w:rsidRDefault="00253A76" w:rsidP="00253A76">
      <w:r w:rsidRPr="00E55536">
        <w:t xml:space="preserve">Das verhindert den in Access bekannten Laufzeitfehler 3464 (Datentypkonflikt in </w:t>
      </w:r>
      <w:proofErr w:type="spellStart"/>
      <w:r w:rsidRPr="00E55536">
        <w:t>Kriterienausdruck</w:t>
      </w:r>
      <w:proofErr w:type="spellEnd"/>
      <w:r w:rsidRPr="00E55536">
        <w:t>), der genau dann auftritt, wenn ein numerisch aussehender Wert in einem Textfeld steckt und ohne Anführungszeichen ins SQL eingebaut wird.</w:t>
      </w:r>
    </w:p>
    <w:p w14:paraId="78FC338E" w14:textId="4A470B7C" w:rsidR="00253A76" w:rsidRPr="00253A76" w:rsidRDefault="00000000" w:rsidP="000A7B06">
      <w:pPr>
        <w:rPr>
          <w:rFonts w:ascii="Segoe UI Emoji" w:eastAsia="Times New Roman" w:hAnsi="Segoe UI Emoji" w:cs="Segoe UI Emoji"/>
          <w:lang w:eastAsia="de-DE"/>
        </w:rPr>
      </w:pPr>
      <w:r>
        <w:pict w14:anchorId="514B213D">
          <v:rect id="_x0000_i1030" style="width:0;height:1.5pt" o:hralign="center" o:hrstd="t" o:hr="t" fillcolor="#a0a0a0" stroked="f"/>
        </w:pict>
      </w:r>
    </w:p>
    <w:p w14:paraId="6C8E463D" w14:textId="77777777" w:rsidR="00253A76" w:rsidRPr="00253A76" w:rsidRDefault="00253A76" w:rsidP="00253A76">
      <w:pPr>
        <w:rPr>
          <w:rFonts w:ascii="Segoe UI Emoji" w:eastAsia="Times New Roman" w:hAnsi="Segoe UI Emoji" w:cs="Segoe UI Emoji"/>
          <w:b/>
          <w:bCs/>
          <w:lang w:eastAsia="de-DE"/>
        </w:rPr>
      </w:pPr>
      <w:r w:rsidRPr="00253A76">
        <w:rPr>
          <w:rFonts w:ascii="Segoe UI Emoji" w:eastAsia="Times New Roman" w:hAnsi="Segoe UI Emoji" w:cs="Segoe UI Emoji"/>
          <w:b/>
          <w:bCs/>
          <w:lang w:eastAsia="de-DE"/>
        </w:rPr>
        <w:t xml:space="preserve">Die Exportfunktion </w:t>
      </w:r>
      <w:proofErr w:type="spellStart"/>
      <w:r w:rsidRPr="00253A76">
        <w:rPr>
          <w:rFonts w:ascii="Segoe UI Emoji" w:eastAsia="Times New Roman" w:hAnsi="Segoe UI Emoji" w:cs="Segoe UI Emoji"/>
          <w:b/>
          <w:bCs/>
          <w:lang w:eastAsia="de-DE"/>
        </w:rPr>
        <w:t>ExcelExportSQL</w:t>
      </w:r>
      <w:proofErr w:type="spellEnd"/>
      <w:r w:rsidRPr="00253A76">
        <w:rPr>
          <w:rFonts w:ascii="Segoe UI Emoji" w:eastAsia="Times New Roman" w:hAnsi="Segoe UI Emoji" w:cs="Segoe UI Emoji"/>
          <w:b/>
          <w:bCs/>
          <w:lang w:eastAsia="de-DE"/>
        </w:rPr>
        <w:t xml:space="preserve"> im Detail</w:t>
      </w:r>
    </w:p>
    <w:p w14:paraId="4B499C51" w14:textId="29299237" w:rsidR="00253A76" w:rsidRPr="00E55536" w:rsidRDefault="00253A76" w:rsidP="00253A76">
      <w:r w:rsidRPr="00E55536">
        <w:t>Signatur</w:t>
      </w:r>
    </w:p>
    <w:p w14:paraId="3FA1F0A7" w14:textId="207AD1A5" w:rsidR="00253A76" w:rsidRPr="00253A76" w:rsidRDefault="00253A76" w:rsidP="00253A76">
      <w:pPr>
        <w:pStyle w:val="CODE"/>
        <w:spacing w:after="0"/>
      </w:pPr>
      <w:r w:rsidRPr="00253A76">
        <w:t xml:space="preserve">Public Sub </w:t>
      </w:r>
      <w:proofErr w:type="spellStart"/>
      <w:proofErr w:type="gramStart"/>
      <w:r w:rsidRPr="00253A76">
        <w:t>ExcelExportSQL</w:t>
      </w:r>
      <w:proofErr w:type="spellEnd"/>
      <w:r w:rsidRPr="00253A76">
        <w:t>(</w:t>
      </w:r>
      <w:proofErr w:type="spellStart"/>
      <w:proofErr w:type="gramEnd"/>
      <w:r w:rsidRPr="00253A76">
        <w:t>sSQL</w:t>
      </w:r>
      <w:proofErr w:type="spellEnd"/>
      <w:r w:rsidRPr="00253A76">
        <w:t xml:space="preserve"> As String,</w:t>
      </w:r>
      <w:r>
        <w:t xml:space="preserve"> _</w:t>
      </w:r>
      <w:r w:rsidRPr="00253A76">
        <w:t xml:space="preserve"> </w:t>
      </w:r>
    </w:p>
    <w:p w14:paraId="3F343D8E" w14:textId="77777777" w:rsidR="00253A76" w:rsidRDefault="00253A76" w:rsidP="00253A76">
      <w:pPr>
        <w:pStyle w:val="CODE"/>
        <w:spacing w:after="0"/>
      </w:pPr>
      <w:r w:rsidRPr="00253A76">
        <w:t xml:space="preserve">         </w:t>
      </w:r>
      <w:r>
        <w:t xml:space="preserve">                 </w:t>
      </w:r>
      <w:r w:rsidRPr="00253A76">
        <w:t xml:space="preserve">Optional </w:t>
      </w:r>
      <w:proofErr w:type="spellStart"/>
      <w:r w:rsidRPr="00253A76">
        <w:t>sFileName</w:t>
      </w:r>
      <w:proofErr w:type="spellEnd"/>
      <w:r w:rsidRPr="00253A76">
        <w:t xml:space="preserve"> As String = "Export", </w:t>
      </w:r>
      <w:r>
        <w:t>_</w:t>
      </w:r>
      <w:r>
        <w:br/>
        <w:t xml:space="preserve">                          O</w:t>
      </w:r>
      <w:r w:rsidRPr="00253A76">
        <w:t xml:space="preserve">ptional </w:t>
      </w:r>
      <w:proofErr w:type="spellStart"/>
      <w:r w:rsidRPr="00253A76">
        <w:t>sRange</w:t>
      </w:r>
      <w:proofErr w:type="spellEnd"/>
      <w:r w:rsidRPr="00253A76">
        <w:t xml:space="preserve"> As String = "A2", </w:t>
      </w:r>
      <w:r>
        <w:t>_</w:t>
      </w:r>
    </w:p>
    <w:p w14:paraId="02E119AC" w14:textId="13CFCE24" w:rsidR="00253A76" w:rsidRPr="00253A76" w:rsidRDefault="00253A76" w:rsidP="00253A76">
      <w:pPr>
        <w:pStyle w:val="CODE"/>
        <w:spacing w:after="0"/>
      </w:pPr>
      <w:r>
        <w:t xml:space="preserve">                          </w:t>
      </w:r>
      <w:r w:rsidRPr="00253A76">
        <w:t xml:space="preserve">Optional </w:t>
      </w:r>
      <w:proofErr w:type="spellStart"/>
      <w:r w:rsidRPr="00253A76">
        <w:t>sHeader</w:t>
      </w:r>
      <w:proofErr w:type="spellEnd"/>
      <w:r w:rsidRPr="00253A76">
        <w:t xml:space="preserve"> As String, </w:t>
      </w:r>
      <w:r>
        <w:t xml:space="preserve">_ </w:t>
      </w:r>
      <w:r>
        <w:br/>
        <w:t xml:space="preserve">                          </w:t>
      </w:r>
      <w:r w:rsidRPr="00253A76">
        <w:t xml:space="preserve">Optional </w:t>
      </w:r>
      <w:proofErr w:type="spellStart"/>
      <w:r w:rsidRPr="00253A76">
        <w:t>sColumnsToDelete</w:t>
      </w:r>
      <w:proofErr w:type="spellEnd"/>
      <w:r w:rsidRPr="00253A76">
        <w:t xml:space="preserve"> As String)</w:t>
      </w:r>
    </w:p>
    <w:p w14:paraId="18B1CC76" w14:textId="5652F864" w:rsidR="00253A76" w:rsidRPr="00E55536" w:rsidRDefault="00197D35" w:rsidP="000A7B06">
      <w:proofErr w:type="spellStart"/>
      <w:proofErr w:type="gramStart"/>
      <w:r w:rsidRPr="00E55536">
        <w:t>sFileName</w:t>
      </w:r>
      <w:proofErr w:type="spellEnd"/>
      <w:r w:rsidRPr="00E55536">
        <w:t xml:space="preserve">  =</w:t>
      </w:r>
      <w:proofErr w:type="gramEnd"/>
      <w:r w:rsidRPr="00E55536">
        <w:t xml:space="preserve">  Dateiname (ohne Erweiterung) </w:t>
      </w:r>
      <w:r w:rsidRPr="00E55536">
        <w:br/>
      </w:r>
      <w:proofErr w:type="spellStart"/>
      <w:proofErr w:type="gramStart"/>
      <w:r w:rsidRPr="00E55536">
        <w:t>sRange</w:t>
      </w:r>
      <w:proofErr w:type="spellEnd"/>
      <w:r w:rsidRPr="00E55536">
        <w:t xml:space="preserve">  =</w:t>
      </w:r>
      <w:proofErr w:type="gramEnd"/>
      <w:r w:rsidRPr="00E55536">
        <w:t xml:space="preserve">  Startposition der Daten </w:t>
      </w:r>
      <w:r w:rsidRPr="00E55536">
        <w:br/>
      </w:r>
      <w:proofErr w:type="spellStart"/>
      <w:proofErr w:type="gramStart"/>
      <w:r w:rsidRPr="00E55536">
        <w:t>sHeader</w:t>
      </w:r>
      <w:proofErr w:type="spellEnd"/>
      <w:r w:rsidRPr="00E55536">
        <w:t xml:space="preserve">  =</w:t>
      </w:r>
      <w:proofErr w:type="gramEnd"/>
      <w:r w:rsidRPr="00E55536">
        <w:t xml:space="preserve">  Titel in Zelle A1 </w:t>
      </w:r>
      <w:r w:rsidRPr="00E55536">
        <w:br/>
      </w:r>
      <w:proofErr w:type="spellStart"/>
      <w:proofErr w:type="gramStart"/>
      <w:r w:rsidRPr="00E55536">
        <w:t>sColumnsToDelete</w:t>
      </w:r>
      <w:proofErr w:type="spellEnd"/>
      <w:r w:rsidRPr="00E55536">
        <w:t xml:space="preserve">  =</w:t>
      </w:r>
      <w:proofErr w:type="gramEnd"/>
      <w:r w:rsidRPr="00E55536">
        <w:t xml:space="preserve">  Kommagetrennte Spaltennamen zum Löschen</w:t>
      </w:r>
    </w:p>
    <w:p w14:paraId="5731B61C" w14:textId="77777777" w:rsidR="00253A76" w:rsidRPr="00197D35" w:rsidRDefault="00253A76" w:rsidP="000A7B06"/>
    <w:p w14:paraId="5CFB895D" w14:textId="77FD9B0A" w:rsidR="000A7B06" w:rsidRDefault="00000000" w:rsidP="000A7B06">
      <w:r>
        <w:pict w14:anchorId="79F7A9B9">
          <v:rect id="_x0000_i1031" style="width:0;height:1.5pt" o:hralign="center" o:bullet="t" o:hrstd="t" o:hr="t" fillcolor="#a0a0a0" stroked="f"/>
        </w:pict>
      </w:r>
    </w:p>
    <w:p w14:paraId="4F7C90A8" w14:textId="77777777" w:rsidR="00197D35" w:rsidRPr="00197D35" w:rsidRDefault="00197D35" w:rsidP="00197D35">
      <w:pPr>
        <w:rPr>
          <w:b/>
          <w:bCs/>
        </w:rPr>
      </w:pPr>
      <w:r w:rsidRPr="00197D35">
        <w:rPr>
          <w:b/>
          <w:bCs/>
        </w:rPr>
        <w:t>Ablauf im Überblick</w:t>
      </w:r>
    </w:p>
    <w:p w14:paraId="78C66BC6" w14:textId="77777777" w:rsidR="00197D35" w:rsidRDefault="00197D35" w:rsidP="00197D35">
      <w:r>
        <w:t>Die Funktion arbeitet in 19 klar definierten Schritten, die alle im Quellcode dokumentiert sind:</w:t>
      </w:r>
    </w:p>
    <w:p w14:paraId="71CFCC88" w14:textId="77777777" w:rsidR="00197D35" w:rsidRDefault="00197D35" w:rsidP="00197D35">
      <w:pPr>
        <w:pStyle w:val="Listenabsatz"/>
        <w:numPr>
          <w:ilvl w:val="0"/>
          <w:numId w:val="57"/>
        </w:numPr>
      </w:pPr>
      <w:r w:rsidRPr="00197D35">
        <w:rPr>
          <w:b/>
          <w:bCs/>
        </w:rPr>
        <w:t xml:space="preserve">SQL validieren </w:t>
      </w:r>
      <w:r>
        <w:t>– leere Strings werden mit Hinweis abgebrochen</w:t>
      </w:r>
    </w:p>
    <w:p w14:paraId="4BE66E79" w14:textId="77777777" w:rsidR="00197D35" w:rsidRDefault="00197D35" w:rsidP="00197D35">
      <w:pPr>
        <w:pStyle w:val="Listenabsatz"/>
        <w:numPr>
          <w:ilvl w:val="0"/>
          <w:numId w:val="57"/>
        </w:numPr>
      </w:pPr>
      <w:r w:rsidRPr="00197D35">
        <w:rPr>
          <w:b/>
          <w:bCs/>
        </w:rPr>
        <w:t>DAO Recordset öffnen</w:t>
      </w:r>
      <w:r>
        <w:t xml:space="preserve"> – </w:t>
      </w:r>
      <w:proofErr w:type="spellStart"/>
      <w:r>
        <w:t>dbOpenSnapshot</w:t>
      </w:r>
      <w:proofErr w:type="spellEnd"/>
      <w:r>
        <w:t xml:space="preserve"> für maximale Leseperformance</w:t>
      </w:r>
    </w:p>
    <w:p w14:paraId="6228F58A" w14:textId="77777777" w:rsidR="00197D35" w:rsidRDefault="00197D35" w:rsidP="00197D35">
      <w:pPr>
        <w:pStyle w:val="Listenabsatz"/>
        <w:numPr>
          <w:ilvl w:val="0"/>
          <w:numId w:val="57"/>
        </w:numPr>
      </w:pPr>
      <w:r w:rsidRPr="00197D35">
        <w:rPr>
          <w:b/>
          <w:bCs/>
        </w:rPr>
        <w:t>Leeres Ergebnis abfangen</w:t>
      </w:r>
      <w:r>
        <w:t xml:space="preserve"> – kein leeres Excel-Workbook wird erzeugt</w:t>
      </w:r>
    </w:p>
    <w:p w14:paraId="5860AA50" w14:textId="77777777" w:rsidR="00197D35" w:rsidRDefault="00197D35" w:rsidP="00197D35">
      <w:pPr>
        <w:pStyle w:val="Listenabsatz"/>
        <w:numPr>
          <w:ilvl w:val="0"/>
          <w:numId w:val="57"/>
        </w:numPr>
      </w:pPr>
      <w:r w:rsidRPr="00197D35">
        <w:rPr>
          <w:b/>
          <w:bCs/>
        </w:rPr>
        <w:t>Exportparameter aufbereiten</w:t>
      </w:r>
      <w:r>
        <w:t xml:space="preserve"> – Zeilennummer aus dem </w:t>
      </w:r>
      <w:proofErr w:type="spellStart"/>
      <w:r>
        <w:t>sRange</w:t>
      </w:r>
      <w:proofErr w:type="spellEnd"/>
      <w:r>
        <w:t>-Parameter parsen</w:t>
      </w:r>
    </w:p>
    <w:p w14:paraId="0F72B095" w14:textId="77777777" w:rsidR="00197D35" w:rsidRDefault="00197D35" w:rsidP="00197D35">
      <w:pPr>
        <w:pStyle w:val="Listenabsatz"/>
        <w:numPr>
          <w:ilvl w:val="0"/>
          <w:numId w:val="57"/>
        </w:numPr>
      </w:pPr>
      <w:r w:rsidRPr="00197D35">
        <w:rPr>
          <w:b/>
          <w:bCs/>
        </w:rPr>
        <w:t>Excel verbinden</w:t>
      </w:r>
      <w:r>
        <w:t xml:space="preserve"> – laufende Instanz wiederverwenden (</w:t>
      </w:r>
      <w:proofErr w:type="spellStart"/>
      <w:r>
        <w:t>GetObject</w:t>
      </w:r>
      <w:proofErr w:type="spellEnd"/>
      <w:r>
        <w:t>) oder neue erstellen (</w:t>
      </w:r>
      <w:proofErr w:type="spellStart"/>
      <w:r>
        <w:t>CreateObject</w:t>
      </w:r>
      <w:proofErr w:type="spellEnd"/>
      <w:r>
        <w:t>)</w:t>
      </w:r>
    </w:p>
    <w:p w14:paraId="3DECFEB9" w14:textId="77777777" w:rsidR="00197D35" w:rsidRDefault="00197D35" w:rsidP="00197D35">
      <w:pPr>
        <w:pStyle w:val="Listenabsatz"/>
        <w:numPr>
          <w:ilvl w:val="0"/>
          <w:numId w:val="57"/>
        </w:numPr>
      </w:pPr>
      <w:r w:rsidRPr="00197D35">
        <w:rPr>
          <w:b/>
          <w:bCs/>
        </w:rPr>
        <w:t>Workbook anlegen</w:t>
      </w:r>
      <w:r>
        <w:t xml:space="preserve"> – neues leeres Workbook als Ziel</w:t>
      </w:r>
    </w:p>
    <w:p w14:paraId="47F4DAB2" w14:textId="77777777" w:rsidR="00197D35" w:rsidRDefault="00197D35" w:rsidP="00197D35">
      <w:pPr>
        <w:pStyle w:val="Listenabsatz"/>
        <w:numPr>
          <w:ilvl w:val="0"/>
          <w:numId w:val="57"/>
        </w:numPr>
      </w:pPr>
      <w:r w:rsidRPr="00197D35">
        <w:rPr>
          <w:b/>
          <w:bCs/>
        </w:rPr>
        <w:t>Performance-Einstellungen setzen</w:t>
      </w:r>
      <w:r>
        <w:t xml:space="preserve"> – </w:t>
      </w:r>
      <w:proofErr w:type="spellStart"/>
      <w:r>
        <w:t>ScreenUpdating</w:t>
      </w:r>
      <w:proofErr w:type="spellEnd"/>
      <w:r>
        <w:t xml:space="preserve">, </w:t>
      </w:r>
      <w:proofErr w:type="spellStart"/>
      <w:r>
        <w:t>Calculation</w:t>
      </w:r>
      <w:proofErr w:type="spellEnd"/>
      <w:r>
        <w:t xml:space="preserve">, </w:t>
      </w:r>
      <w:proofErr w:type="spellStart"/>
      <w:r>
        <w:t>EnableEvents</w:t>
      </w:r>
      <w:proofErr w:type="spellEnd"/>
      <w:r>
        <w:t xml:space="preserve"> deaktivieren (nach </w:t>
      </w:r>
      <w:proofErr w:type="spellStart"/>
      <w:r>
        <w:t>Workbooks.Add</w:t>
      </w:r>
      <w:proofErr w:type="spellEnd"/>
      <w:r>
        <w:t>!)</w:t>
      </w:r>
    </w:p>
    <w:p w14:paraId="1776B030" w14:textId="77777777" w:rsidR="00197D35" w:rsidRDefault="00197D35" w:rsidP="00197D35">
      <w:pPr>
        <w:pStyle w:val="Listenabsatz"/>
        <w:numPr>
          <w:ilvl w:val="0"/>
          <w:numId w:val="57"/>
        </w:numPr>
      </w:pPr>
      <w:r w:rsidRPr="00197D35">
        <w:rPr>
          <w:b/>
          <w:bCs/>
        </w:rPr>
        <w:t xml:space="preserve">Daten per </w:t>
      </w:r>
      <w:proofErr w:type="spellStart"/>
      <w:r w:rsidRPr="00197D35">
        <w:rPr>
          <w:b/>
          <w:bCs/>
        </w:rPr>
        <w:t>CopyFromRecordset</w:t>
      </w:r>
      <w:proofErr w:type="spellEnd"/>
      <w:r w:rsidRPr="00197D35">
        <w:rPr>
          <w:b/>
          <w:bCs/>
        </w:rPr>
        <w:t xml:space="preserve"> übertragen –</w:t>
      </w:r>
      <w:r>
        <w:t xml:space="preserve"> schnellste Methode, kein zeilenweiser Loop</w:t>
      </w:r>
    </w:p>
    <w:p w14:paraId="3F51ECE4" w14:textId="77777777" w:rsidR="00197D35" w:rsidRDefault="00197D35" w:rsidP="00197D35">
      <w:pPr>
        <w:pStyle w:val="Listenabsatz"/>
        <w:numPr>
          <w:ilvl w:val="0"/>
          <w:numId w:val="57"/>
        </w:numPr>
      </w:pPr>
      <w:r w:rsidRPr="00197D35">
        <w:rPr>
          <w:b/>
          <w:bCs/>
        </w:rPr>
        <w:t>Spaltenköpfe schreiben</w:t>
      </w:r>
      <w:r>
        <w:t xml:space="preserve"> – Feldnamen aus dem Recordset, inkl. SQL-AS-Aliase</w:t>
      </w:r>
    </w:p>
    <w:p w14:paraId="44F9BD4C" w14:textId="77777777" w:rsidR="00197D35" w:rsidRDefault="00197D35" w:rsidP="00197D35">
      <w:pPr>
        <w:pStyle w:val="Listenabsatz"/>
        <w:numPr>
          <w:ilvl w:val="0"/>
          <w:numId w:val="57"/>
        </w:numPr>
      </w:pPr>
      <w:r w:rsidRPr="00197D35">
        <w:rPr>
          <w:b/>
          <w:bCs/>
        </w:rPr>
        <w:t>Unerwünschte Spalten löschen</w:t>
      </w:r>
      <w:r>
        <w:t xml:space="preserve"> – rechts-nach-links, </w:t>
      </w:r>
      <w:proofErr w:type="spellStart"/>
      <w:r>
        <w:t>indexpositionen</w:t>
      </w:r>
      <w:proofErr w:type="spellEnd"/>
      <w:r>
        <w:t xml:space="preserve"> bleiben stabil</w:t>
      </w:r>
    </w:p>
    <w:p w14:paraId="3BDFD79D" w14:textId="77777777" w:rsidR="00197D35" w:rsidRDefault="00197D35" w:rsidP="00197D35">
      <w:pPr>
        <w:pStyle w:val="Listenabsatz"/>
        <w:numPr>
          <w:ilvl w:val="0"/>
          <w:numId w:val="57"/>
        </w:numPr>
      </w:pPr>
      <w:r w:rsidRPr="00197D35">
        <w:rPr>
          <w:b/>
          <w:bCs/>
        </w:rPr>
        <w:t>Letzte Datenzeile ermitteln</w:t>
      </w:r>
      <w:r>
        <w:t xml:space="preserve"> – via End(</w:t>
      </w:r>
      <w:proofErr w:type="spellStart"/>
      <w:r>
        <w:t>xlUp</w:t>
      </w:r>
      <w:proofErr w:type="spellEnd"/>
      <w:r>
        <w:t>) aus Excel</w:t>
      </w:r>
    </w:p>
    <w:p w14:paraId="155F750F" w14:textId="77777777" w:rsidR="00197D35" w:rsidRDefault="00197D35" w:rsidP="00197D35">
      <w:pPr>
        <w:pStyle w:val="Listenabsatz"/>
        <w:numPr>
          <w:ilvl w:val="0"/>
          <w:numId w:val="57"/>
        </w:numPr>
      </w:pPr>
      <w:proofErr w:type="spellStart"/>
      <w:r w:rsidRPr="00197D35">
        <w:rPr>
          <w:b/>
          <w:bCs/>
        </w:rPr>
        <w:lastRenderedPageBreak/>
        <w:t>AutoFit</w:t>
      </w:r>
      <w:proofErr w:type="spellEnd"/>
      <w:r w:rsidRPr="00197D35">
        <w:rPr>
          <w:b/>
          <w:bCs/>
        </w:rPr>
        <w:t xml:space="preserve"> </w:t>
      </w:r>
      <w:r>
        <w:t>– alle Spalten und Zeilen automatisch anpassen</w:t>
      </w:r>
    </w:p>
    <w:p w14:paraId="0A1A7DD2" w14:textId="77777777" w:rsidR="00197D35" w:rsidRDefault="00197D35" w:rsidP="00197D35">
      <w:pPr>
        <w:pStyle w:val="Listenabsatz"/>
        <w:numPr>
          <w:ilvl w:val="0"/>
          <w:numId w:val="57"/>
        </w:numPr>
      </w:pPr>
      <w:r w:rsidRPr="00197D35">
        <w:rPr>
          <w:b/>
          <w:bCs/>
        </w:rPr>
        <w:t>Kopfzeile formatieren</w:t>
      </w:r>
      <w:r>
        <w:t xml:space="preserve"> – fett, Farbfüllung, Rahmen, </w:t>
      </w:r>
      <w:proofErr w:type="spellStart"/>
      <w:r>
        <w:t>AutoFilter</w:t>
      </w:r>
      <w:proofErr w:type="spellEnd"/>
      <w:r>
        <w:t>-Dropdowns</w:t>
      </w:r>
    </w:p>
    <w:p w14:paraId="35598BB3" w14:textId="77777777" w:rsidR="00197D35" w:rsidRDefault="00197D35" w:rsidP="00197D35">
      <w:pPr>
        <w:pStyle w:val="Listenabsatz"/>
        <w:numPr>
          <w:ilvl w:val="0"/>
          <w:numId w:val="57"/>
        </w:numPr>
      </w:pPr>
      <w:r w:rsidRPr="00197D35">
        <w:rPr>
          <w:b/>
          <w:bCs/>
        </w:rPr>
        <w:t xml:space="preserve">Fixierung </w:t>
      </w:r>
      <w:r>
        <w:t>– Kopfzeile als Fensterbereich einfrieren</w:t>
      </w:r>
    </w:p>
    <w:p w14:paraId="47512486" w14:textId="77777777" w:rsidR="00197D35" w:rsidRDefault="00197D35" w:rsidP="00197D35">
      <w:pPr>
        <w:pStyle w:val="Listenabsatz"/>
        <w:numPr>
          <w:ilvl w:val="0"/>
          <w:numId w:val="57"/>
        </w:numPr>
      </w:pPr>
      <w:r w:rsidRPr="00197D35">
        <w:rPr>
          <w:b/>
          <w:bCs/>
        </w:rPr>
        <w:t xml:space="preserve">Berichtstitel </w:t>
      </w:r>
      <w:r>
        <w:t>– A1 mit großem, farbigem Calibri-Font</w:t>
      </w:r>
    </w:p>
    <w:p w14:paraId="0EF301FF" w14:textId="77777777" w:rsidR="00197D35" w:rsidRDefault="00197D35" w:rsidP="00197D35">
      <w:pPr>
        <w:pStyle w:val="Listenabsatz"/>
        <w:numPr>
          <w:ilvl w:val="0"/>
          <w:numId w:val="57"/>
        </w:numPr>
      </w:pPr>
      <w:r w:rsidRPr="00197D35">
        <w:rPr>
          <w:b/>
          <w:bCs/>
        </w:rPr>
        <w:t>Datenbereich formatieren</w:t>
      </w:r>
      <w:r>
        <w:t xml:space="preserve"> – Rahmen-Raster, Ausrichtung</w:t>
      </w:r>
    </w:p>
    <w:p w14:paraId="1BA05AE5" w14:textId="77777777" w:rsidR="00197D35" w:rsidRDefault="00197D35" w:rsidP="00197D35">
      <w:pPr>
        <w:pStyle w:val="Listenabsatz"/>
        <w:numPr>
          <w:ilvl w:val="0"/>
          <w:numId w:val="57"/>
        </w:numPr>
      </w:pPr>
      <w:r w:rsidRPr="00197D35">
        <w:rPr>
          <w:b/>
          <w:bCs/>
        </w:rPr>
        <w:t>Seiteneinrichtung</w:t>
      </w:r>
      <w:r>
        <w:t xml:space="preserve"> – A4 Querformat, Ränder, Druckoptionen</w:t>
      </w:r>
    </w:p>
    <w:p w14:paraId="71CBD310" w14:textId="77777777" w:rsidR="00197D35" w:rsidRDefault="00197D35" w:rsidP="00197D35">
      <w:pPr>
        <w:pStyle w:val="Listenabsatz"/>
        <w:numPr>
          <w:ilvl w:val="0"/>
          <w:numId w:val="57"/>
        </w:numPr>
      </w:pPr>
      <w:r w:rsidRPr="00197D35">
        <w:rPr>
          <w:b/>
          <w:bCs/>
        </w:rPr>
        <w:t>Performance</w:t>
      </w:r>
      <w:r>
        <w:t>-Einstellungen wiederherstellen</w:t>
      </w:r>
    </w:p>
    <w:p w14:paraId="336CFEC8" w14:textId="77777777" w:rsidR="00197D35" w:rsidRDefault="00197D35" w:rsidP="00197D35">
      <w:pPr>
        <w:pStyle w:val="Listenabsatz"/>
        <w:numPr>
          <w:ilvl w:val="0"/>
          <w:numId w:val="57"/>
        </w:numPr>
      </w:pPr>
      <w:r w:rsidRPr="00197D35">
        <w:rPr>
          <w:b/>
          <w:bCs/>
        </w:rPr>
        <w:t>Abschlussmeldung</w:t>
      </w:r>
      <w:r>
        <w:t xml:space="preserve"> – Workbook bleibt offen, Benutzer speichert manuell</w:t>
      </w:r>
    </w:p>
    <w:p w14:paraId="7776FCC5" w14:textId="77777777" w:rsidR="00197D35" w:rsidRDefault="00197D35" w:rsidP="00197D35"/>
    <w:p w14:paraId="2ACC01A9" w14:textId="77777777" w:rsidR="00197D35" w:rsidRDefault="00197D35" w:rsidP="00197D35">
      <w:r>
        <w:t xml:space="preserve">Der </w:t>
      </w:r>
      <w:proofErr w:type="spellStart"/>
      <w:r w:rsidRPr="00197D35">
        <w:rPr>
          <w:b/>
          <w:bCs/>
        </w:rPr>
        <w:t>sRange</w:t>
      </w:r>
      <w:proofErr w:type="spellEnd"/>
      <w:r>
        <w:t>-Parameter</w:t>
      </w:r>
    </w:p>
    <w:p w14:paraId="6F68800A" w14:textId="77777777" w:rsidR="00197D35" w:rsidRDefault="00197D35" w:rsidP="00197D35">
      <w:r>
        <w:t>Standardwert ist "A2". Das bedeutet: Daten starten in Zeile 2, Spaltenköpfe kommen in Zeile 1, Titel kommt immer in A1.</w:t>
      </w:r>
    </w:p>
    <w:p w14:paraId="29D9CF22" w14:textId="1705030F" w:rsidR="00197D35" w:rsidRDefault="00197D35" w:rsidP="00197D35">
      <w:r>
        <w:t>Wer mehrzeilige Titelblöcke oder eine Leerzeile zwischen Titel und Kopfzeile möchte, übergibt z.B. "A4": Dann landen die Spaltennamen in Zeile 3, die Daten ab Zeile 4, und Zeilen 1–2 stehen für eigene Inhalte zur Verfügung.</w:t>
      </w:r>
    </w:p>
    <w:p w14:paraId="6879C67B" w14:textId="397C6505" w:rsidR="00197D35" w:rsidRPr="004E364E" w:rsidRDefault="00197D35" w:rsidP="00197D35">
      <w:pPr>
        <w:pStyle w:val="CODE"/>
        <w:rPr>
          <w:lang w:val="de-DE"/>
        </w:rPr>
      </w:pPr>
      <w:r w:rsidRPr="004E364E">
        <w:rPr>
          <w:lang w:val="de-DE"/>
        </w:rPr>
        <w:t xml:space="preserve">Call </w:t>
      </w:r>
      <w:proofErr w:type="spellStart"/>
      <w:proofErr w:type="gramStart"/>
      <w:r w:rsidRPr="004E364E">
        <w:rPr>
          <w:lang w:val="de-DE"/>
        </w:rPr>
        <w:t>ExcelExportSQL</w:t>
      </w:r>
      <w:proofErr w:type="spellEnd"/>
      <w:r w:rsidRPr="004E364E">
        <w:rPr>
          <w:lang w:val="de-DE"/>
        </w:rPr>
        <w:t>(</w:t>
      </w:r>
      <w:proofErr w:type="gramEnd"/>
      <w:r w:rsidRPr="004E364E">
        <w:rPr>
          <w:lang w:val="de-DE"/>
        </w:rPr>
        <w:t xml:space="preserve">"SELECT * FROM </w:t>
      </w:r>
      <w:proofErr w:type="spellStart"/>
      <w:r w:rsidRPr="004E364E">
        <w:rPr>
          <w:lang w:val="de-DE"/>
        </w:rPr>
        <w:t>tblBestellungen</w:t>
      </w:r>
      <w:proofErr w:type="spellEnd"/>
      <w:r w:rsidRPr="004E364E">
        <w:rPr>
          <w:lang w:val="de-DE"/>
        </w:rPr>
        <w:t>", "Bestellungen", "A4", "Bestellübersicht Q2")</w:t>
      </w:r>
    </w:p>
    <w:p w14:paraId="2F2E19BB" w14:textId="77777777" w:rsidR="00197D35" w:rsidRDefault="00197D35" w:rsidP="00197D35">
      <w:r>
        <w:t xml:space="preserve">Der Parameter unterstützt auch mehrstellige Spaltenangaben ("AB10") – die Zeilennummer wird zeichenweise extrahiert, nicht mit </w:t>
      </w:r>
      <w:proofErr w:type="gramStart"/>
      <w:r>
        <w:t>Mid(</w:t>
      </w:r>
      <w:proofErr w:type="spellStart"/>
      <w:proofErr w:type="gramEnd"/>
      <w:r>
        <w:t>sRange</w:t>
      </w:r>
      <w:proofErr w:type="spellEnd"/>
      <w:r>
        <w:t>, 2) abgeschnitten.</w:t>
      </w:r>
    </w:p>
    <w:p w14:paraId="169DD442" w14:textId="77777777" w:rsidR="00197D35" w:rsidRPr="004E364E" w:rsidRDefault="00197D35" w:rsidP="00197D35">
      <w:pPr>
        <w:rPr>
          <w:b/>
          <w:bCs/>
        </w:rPr>
      </w:pPr>
      <w:r w:rsidRPr="004E364E">
        <w:rPr>
          <w:b/>
          <w:bCs/>
        </w:rPr>
        <w:t>Spalten nachträglich löschen</w:t>
      </w:r>
    </w:p>
    <w:p w14:paraId="43B63BD1" w14:textId="3FE499BB" w:rsidR="00197D35" w:rsidRDefault="00197D35" w:rsidP="00197D35">
      <w:r>
        <w:t xml:space="preserve">Manchmal enthält eine Tabelle interne Felder (IDs, Flags, technische Schlüssel), die im Export nicht erscheinen sollen, aber aus praktischen Gründen im SELECT stehen müssen (z.B. für einen JOIN). Der optionale Parameter </w:t>
      </w:r>
      <w:proofErr w:type="spellStart"/>
      <w:r w:rsidRPr="00197D35">
        <w:rPr>
          <w:b/>
          <w:bCs/>
        </w:rPr>
        <w:t>sColumnsToDelete</w:t>
      </w:r>
      <w:proofErr w:type="spellEnd"/>
      <w:r>
        <w:t xml:space="preserve"> nimmt eine kommagetrennte Liste von Spaltenüberschriften entgegen:</w:t>
      </w:r>
    </w:p>
    <w:p w14:paraId="58EFA214" w14:textId="77777777" w:rsidR="00197D35" w:rsidRPr="00197D35" w:rsidRDefault="00197D35" w:rsidP="00197D35">
      <w:pPr>
        <w:pStyle w:val="CODE"/>
        <w:spacing w:after="0"/>
      </w:pPr>
      <w:r w:rsidRPr="00197D35">
        <w:t xml:space="preserve">Call </w:t>
      </w:r>
      <w:proofErr w:type="spellStart"/>
      <w:proofErr w:type="gramStart"/>
      <w:r w:rsidRPr="00197D35">
        <w:t>ExcelExportSQL</w:t>
      </w:r>
      <w:proofErr w:type="spellEnd"/>
      <w:r w:rsidRPr="00197D35">
        <w:t>( _</w:t>
      </w:r>
      <w:proofErr w:type="gramEnd"/>
    </w:p>
    <w:p w14:paraId="7C29C203" w14:textId="77777777" w:rsidR="00197D35" w:rsidRPr="00197D35" w:rsidRDefault="00197D35" w:rsidP="00197D35">
      <w:pPr>
        <w:pStyle w:val="CODE"/>
        <w:spacing w:after="0"/>
      </w:pPr>
      <w:r w:rsidRPr="00197D35">
        <w:t xml:space="preserve">    "SELECT ID, </w:t>
      </w:r>
      <w:proofErr w:type="spellStart"/>
      <w:r w:rsidRPr="00197D35">
        <w:t>Vorname</w:t>
      </w:r>
      <w:proofErr w:type="spellEnd"/>
      <w:r w:rsidRPr="00197D35">
        <w:t xml:space="preserve">, </w:t>
      </w:r>
      <w:proofErr w:type="spellStart"/>
      <w:r w:rsidRPr="00197D35">
        <w:t>Nachname</w:t>
      </w:r>
      <w:proofErr w:type="spellEnd"/>
      <w:r w:rsidRPr="00197D35">
        <w:t xml:space="preserve">, </w:t>
      </w:r>
      <w:proofErr w:type="spellStart"/>
      <w:r w:rsidRPr="00197D35">
        <w:t>internerFlag</w:t>
      </w:r>
      <w:proofErr w:type="spellEnd"/>
      <w:r w:rsidRPr="00197D35">
        <w:t xml:space="preserve"> FROM </w:t>
      </w:r>
      <w:proofErr w:type="spellStart"/>
      <w:r w:rsidRPr="00197D35">
        <w:t>tblKunden</w:t>
      </w:r>
      <w:proofErr w:type="spellEnd"/>
      <w:r w:rsidRPr="00197D35">
        <w:t>", _</w:t>
      </w:r>
    </w:p>
    <w:p w14:paraId="6904EABE" w14:textId="77777777" w:rsidR="00197D35" w:rsidRPr="004E364E" w:rsidRDefault="00197D35" w:rsidP="00197D35">
      <w:pPr>
        <w:pStyle w:val="CODE"/>
        <w:spacing w:after="0"/>
        <w:rPr>
          <w:lang w:val="de-DE"/>
        </w:rPr>
      </w:pPr>
      <w:r w:rsidRPr="00197D35">
        <w:t xml:space="preserve">    </w:t>
      </w:r>
      <w:r w:rsidRPr="004E364E">
        <w:rPr>
          <w:lang w:val="de-DE"/>
        </w:rPr>
        <w:t>"Kundenliste", _</w:t>
      </w:r>
    </w:p>
    <w:p w14:paraId="7CAE6C63" w14:textId="77777777" w:rsidR="00197D35" w:rsidRPr="004E364E" w:rsidRDefault="00197D35" w:rsidP="00197D35">
      <w:pPr>
        <w:pStyle w:val="CODE"/>
        <w:spacing w:after="0"/>
        <w:rPr>
          <w:lang w:val="de-DE"/>
        </w:rPr>
      </w:pPr>
      <w:r w:rsidRPr="004E364E">
        <w:rPr>
          <w:lang w:val="de-DE"/>
        </w:rPr>
        <w:t xml:space="preserve">    "A2", _</w:t>
      </w:r>
    </w:p>
    <w:p w14:paraId="4A810B59" w14:textId="77777777" w:rsidR="00197D35" w:rsidRPr="004E364E" w:rsidRDefault="00197D35" w:rsidP="00197D35">
      <w:pPr>
        <w:pStyle w:val="CODE"/>
        <w:spacing w:after="0"/>
        <w:rPr>
          <w:lang w:val="de-DE"/>
        </w:rPr>
      </w:pPr>
      <w:r w:rsidRPr="004E364E">
        <w:rPr>
          <w:lang w:val="de-DE"/>
        </w:rPr>
        <w:t xml:space="preserve">    "Kundenliste Export", _</w:t>
      </w:r>
    </w:p>
    <w:p w14:paraId="1E4FBB78" w14:textId="5498943C" w:rsidR="00197D35" w:rsidRPr="00197D35" w:rsidRDefault="00197D35" w:rsidP="00197D35">
      <w:pPr>
        <w:pStyle w:val="CODE"/>
        <w:spacing w:after="0"/>
        <w:rPr>
          <w:lang w:val="de-DE"/>
        </w:rPr>
      </w:pPr>
      <w:r w:rsidRPr="00197D35">
        <w:rPr>
          <w:lang w:val="de-DE"/>
        </w:rPr>
        <w:t xml:space="preserve">    "</w:t>
      </w:r>
      <w:proofErr w:type="spellStart"/>
      <w:proofErr w:type="gramStart"/>
      <w:r w:rsidRPr="00197D35">
        <w:rPr>
          <w:lang w:val="de-DE"/>
        </w:rPr>
        <w:t>ID,internerFlag</w:t>
      </w:r>
      <w:proofErr w:type="spellEnd"/>
      <w:proofErr w:type="gramEnd"/>
      <w:r>
        <w:rPr>
          <w:lang w:val="de-DE"/>
        </w:rPr>
        <w:t>“</w:t>
      </w:r>
      <w:r w:rsidRPr="00197D35">
        <w:rPr>
          <w:lang w:val="de-DE"/>
        </w:rPr>
        <w:t>)</w:t>
      </w:r>
    </w:p>
    <w:p w14:paraId="348F8AEA" w14:textId="77777777" w:rsidR="00197D35" w:rsidRDefault="00197D35" w:rsidP="00197D35"/>
    <w:p w14:paraId="22A18A28" w14:textId="77777777" w:rsidR="00197D35" w:rsidRDefault="00197D35" w:rsidP="00197D35">
      <w:r>
        <w:t>Die Löschung erfolgt von rechts nach links, damit die Indizes der noch zu löschenden Spalten nicht verschoben werden.</w:t>
      </w:r>
    </w:p>
    <w:p w14:paraId="2A3DD642" w14:textId="77777777" w:rsidR="00197D35" w:rsidRPr="00197D35" w:rsidRDefault="00197D35" w:rsidP="00197D35">
      <w:pPr>
        <w:rPr>
          <w:b/>
          <w:bCs/>
        </w:rPr>
      </w:pPr>
      <w:r w:rsidRPr="00197D35">
        <w:rPr>
          <w:b/>
          <w:bCs/>
        </w:rPr>
        <w:t>SQL-Aliase für sprechende Spaltenköpfe</w:t>
      </w:r>
    </w:p>
    <w:p w14:paraId="21515E85" w14:textId="77777777" w:rsidR="00197D35" w:rsidRDefault="00197D35" w:rsidP="00197D35">
      <w:r>
        <w:t>Ein häufiger Praxisfall: Die Feldnamen in der Tabelle sind technisch benannt (</w:t>
      </w:r>
      <w:proofErr w:type="spellStart"/>
      <w:r>
        <w:t>usr_nameFirst</w:t>
      </w:r>
      <w:proofErr w:type="spellEnd"/>
      <w:r>
        <w:t xml:space="preserve">, </w:t>
      </w:r>
      <w:proofErr w:type="spellStart"/>
      <w:r>
        <w:t>cst_zipCode</w:t>
      </w:r>
      <w:proofErr w:type="spellEnd"/>
      <w:r>
        <w:t xml:space="preserve">, </w:t>
      </w:r>
      <w:proofErr w:type="spellStart"/>
      <w:r>
        <w:t>ord_dtInvoice</w:t>
      </w:r>
      <w:proofErr w:type="spellEnd"/>
      <w:r>
        <w:t>). Im Excel-Export sollen lesbare Überschriften erscheinen.</w:t>
      </w:r>
    </w:p>
    <w:p w14:paraId="4BDB3305" w14:textId="49A3E52A" w:rsidR="00197D35" w:rsidRDefault="00197D35" w:rsidP="00197D35">
      <w:r>
        <w:t>Lösung: SQL AS-Aliase direkt im Statement:</w:t>
      </w:r>
    </w:p>
    <w:p w14:paraId="2AEB803E" w14:textId="77777777" w:rsidR="00197D35" w:rsidRPr="00197D35" w:rsidRDefault="00197D35" w:rsidP="00197D35">
      <w:pPr>
        <w:pStyle w:val="CODE"/>
        <w:spacing w:after="0"/>
      </w:pPr>
      <w:r w:rsidRPr="00197D35">
        <w:t xml:space="preserve">Call </w:t>
      </w:r>
      <w:proofErr w:type="spellStart"/>
      <w:proofErr w:type="gramStart"/>
      <w:r w:rsidRPr="00197D35">
        <w:t>ExcelExportSQL</w:t>
      </w:r>
      <w:proofErr w:type="spellEnd"/>
      <w:r w:rsidRPr="00197D35">
        <w:t>( _</w:t>
      </w:r>
      <w:proofErr w:type="gramEnd"/>
    </w:p>
    <w:p w14:paraId="27A384AB" w14:textId="77777777" w:rsidR="00197D35" w:rsidRPr="00197D35" w:rsidRDefault="00197D35" w:rsidP="00197D35">
      <w:pPr>
        <w:pStyle w:val="CODE"/>
        <w:spacing w:after="0"/>
      </w:pPr>
      <w:r w:rsidRPr="00197D35">
        <w:t xml:space="preserve">    "SELECT " &amp; _</w:t>
      </w:r>
    </w:p>
    <w:p w14:paraId="47256C29" w14:textId="28C45686" w:rsidR="00197D35" w:rsidRPr="00197D35" w:rsidRDefault="00197D35" w:rsidP="00197D35">
      <w:pPr>
        <w:pStyle w:val="CODE"/>
        <w:spacing w:after="0"/>
      </w:pPr>
      <w:r w:rsidRPr="00197D35">
        <w:t xml:space="preserve">    "</w:t>
      </w:r>
      <w:proofErr w:type="spellStart"/>
      <w:proofErr w:type="gramStart"/>
      <w:r w:rsidRPr="00197D35">
        <w:t>usr</w:t>
      </w:r>
      <w:proofErr w:type="gramEnd"/>
      <w:r w:rsidRPr="00197D35">
        <w:t>_</w:t>
      </w:r>
      <w:proofErr w:type="gramStart"/>
      <w:r w:rsidRPr="00197D35">
        <w:t>nameFirst</w:t>
      </w:r>
      <w:proofErr w:type="spellEnd"/>
      <w:r w:rsidRPr="00197D35">
        <w:t xml:space="preserve">  AS</w:t>
      </w:r>
      <w:proofErr w:type="gramEnd"/>
      <w:r w:rsidRPr="00197D35">
        <w:t xml:space="preserve"> [</w:t>
      </w:r>
      <w:proofErr w:type="spellStart"/>
      <w:r w:rsidRPr="00197D35">
        <w:t>Vorname</w:t>
      </w:r>
      <w:proofErr w:type="spellEnd"/>
      <w:r w:rsidRPr="00197D35">
        <w:t>], " &amp; _</w:t>
      </w:r>
    </w:p>
    <w:p w14:paraId="01B34B26" w14:textId="486D278B" w:rsidR="00197D35" w:rsidRPr="00197D35" w:rsidRDefault="00197D35" w:rsidP="00197D35">
      <w:pPr>
        <w:pStyle w:val="CODE"/>
        <w:spacing w:after="0"/>
      </w:pPr>
      <w:r w:rsidRPr="00197D35">
        <w:t xml:space="preserve">    "</w:t>
      </w:r>
      <w:proofErr w:type="spellStart"/>
      <w:proofErr w:type="gramStart"/>
      <w:r w:rsidRPr="00197D35">
        <w:t>usr</w:t>
      </w:r>
      <w:proofErr w:type="gramEnd"/>
      <w:r w:rsidRPr="00197D35">
        <w:t>_nameLast</w:t>
      </w:r>
      <w:proofErr w:type="spellEnd"/>
      <w:r w:rsidRPr="00197D35">
        <w:t xml:space="preserve">   AS [</w:t>
      </w:r>
      <w:proofErr w:type="spellStart"/>
      <w:r w:rsidRPr="00197D35">
        <w:t>Nachname</w:t>
      </w:r>
      <w:proofErr w:type="spellEnd"/>
      <w:r w:rsidRPr="00197D35">
        <w:t>], " &amp; _</w:t>
      </w:r>
    </w:p>
    <w:p w14:paraId="565693A5" w14:textId="250146B0" w:rsidR="00197D35" w:rsidRPr="00197D35" w:rsidRDefault="00197D35" w:rsidP="00197D35">
      <w:pPr>
        <w:pStyle w:val="CODE"/>
        <w:spacing w:after="0"/>
      </w:pPr>
      <w:r w:rsidRPr="00197D35">
        <w:t xml:space="preserve">    "</w:t>
      </w:r>
      <w:proofErr w:type="spellStart"/>
      <w:proofErr w:type="gramStart"/>
      <w:r w:rsidRPr="00197D35">
        <w:t>cst</w:t>
      </w:r>
      <w:proofErr w:type="gramEnd"/>
      <w:r w:rsidRPr="00197D35">
        <w:t>_zipCode</w:t>
      </w:r>
      <w:proofErr w:type="spellEnd"/>
      <w:r w:rsidRPr="00197D35">
        <w:t xml:space="preserve">    AS [PLZ], " &amp; _</w:t>
      </w:r>
    </w:p>
    <w:p w14:paraId="526B0C8A" w14:textId="57C2C9D3" w:rsidR="00197D35" w:rsidRPr="00197D35" w:rsidRDefault="00197D35" w:rsidP="00197D35">
      <w:pPr>
        <w:pStyle w:val="CODE"/>
        <w:spacing w:after="0"/>
      </w:pPr>
      <w:r w:rsidRPr="00197D35">
        <w:t xml:space="preserve">    "</w:t>
      </w:r>
      <w:proofErr w:type="spellStart"/>
      <w:proofErr w:type="gramStart"/>
      <w:r w:rsidRPr="00197D35">
        <w:t>cst</w:t>
      </w:r>
      <w:proofErr w:type="gramEnd"/>
      <w:r w:rsidRPr="00197D35">
        <w:t>_city</w:t>
      </w:r>
      <w:proofErr w:type="spellEnd"/>
      <w:r w:rsidRPr="00197D35">
        <w:t xml:space="preserve">       AS [Ort], " &amp; _</w:t>
      </w:r>
    </w:p>
    <w:p w14:paraId="6FCCF4AE" w14:textId="330C8842" w:rsidR="00197D35" w:rsidRPr="004E364E" w:rsidRDefault="00197D35" w:rsidP="00197D35">
      <w:pPr>
        <w:pStyle w:val="CODE"/>
        <w:spacing w:after="0"/>
        <w:rPr>
          <w:lang w:val="de-DE"/>
        </w:rPr>
      </w:pPr>
      <w:r w:rsidRPr="00197D35">
        <w:lastRenderedPageBreak/>
        <w:t xml:space="preserve">    </w:t>
      </w:r>
      <w:r w:rsidRPr="004E364E">
        <w:rPr>
          <w:lang w:val="de-DE"/>
        </w:rPr>
        <w:t>"</w:t>
      </w:r>
      <w:proofErr w:type="spellStart"/>
      <w:r w:rsidRPr="004E364E">
        <w:rPr>
          <w:lang w:val="de-DE"/>
        </w:rPr>
        <w:t>ord_</w:t>
      </w:r>
      <w:proofErr w:type="gramStart"/>
      <w:r w:rsidRPr="004E364E">
        <w:rPr>
          <w:lang w:val="de-DE"/>
        </w:rPr>
        <w:t>dtInvoice</w:t>
      </w:r>
      <w:proofErr w:type="spellEnd"/>
      <w:r w:rsidRPr="004E364E">
        <w:rPr>
          <w:lang w:val="de-DE"/>
        </w:rPr>
        <w:t xml:space="preserve">  AS</w:t>
      </w:r>
      <w:proofErr w:type="gramEnd"/>
      <w:r w:rsidRPr="004E364E">
        <w:rPr>
          <w:lang w:val="de-DE"/>
        </w:rPr>
        <w:t xml:space="preserve"> [Rechnungsdatum] " &amp; _</w:t>
      </w:r>
    </w:p>
    <w:p w14:paraId="24D39C4B" w14:textId="77777777" w:rsidR="00197D35" w:rsidRPr="004E364E" w:rsidRDefault="00197D35" w:rsidP="00197D35">
      <w:pPr>
        <w:pStyle w:val="CODE"/>
        <w:spacing w:after="0"/>
        <w:rPr>
          <w:lang w:val="de-DE"/>
        </w:rPr>
      </w:pPr>
      <w:r w:rsidRPr="004E364E">
        <w:rPr>
          <w:lang w:val="de-DE"/>
        </w:rPr>
        <w:t xml:space="preserve">    "FROM </w:t>
      </w:r>
      <w:proofErr w:type="spellStart"/>
      <w:r w:rsidRPr="004E364E">
        <w:rPr>
          <w:lang w:val="de-DE"/>
        </w:rPr>
        <w:t>tblBestellungen</w:t>
      </w:r>
      <w:proofErr w:type="spellEnd"/>
      <w:r w:rsidRPr="004E364E">
        <w:rPr>
          <w:lang w:val="de-DE"/>
        </w:rPr>
        <w:t xml:space="preserve"> " &amp; _</w:t>
      </w:r>
    </w:p>
    <w:p w14:paraId="651F9E12" w14:textId="77777777" w:rsidR="00197D35" w:rsidRPr="00197D35" w:rsidRDefault="00197D35" w:rsidP="00197D35">
      <w:pPr>
        <w:pStyle w:val="CODE"/>
        <w:spacing w:after="0"/>
      </w:pPr>
      <w:r w:rsidRPr="004E364E">
        <w:rPr>
          <w:lang w:val="de-DE"/>
        </w:rPr>
        <w:t xml:space="preserve">    </w:t>
      </w:r>
      <w:r w:rsidRPr="00197D35">
        <w:t xml:space="preserve">"WHERE </w:t>
      </w:r>
      <w:proofErr w:type="spellStart"/>
      <w:r w:rsidRPr="00197D35">
        <w:t>ord_active</w:t>
      </w:r>
      <w:proofErr w:type="spellEnd"/>
      <w:r w:rsidRPr="00197D35">
        <w:t xml:space="preserve"> = True " &amp; _</w:t>
      </w:r>
    </w:p>
    <w:p w14:paraId="08FFF48E" w14:textId="77777777" w:rsidR="00197D35" w:rsidRPr="00197D35" w:rsidRDefault="00197D35" w:rsidP="00197D35">
      <w:pPr>
        <w:pStyle w:val="CODE"/>
        <w:spacing w:after="0"/>
      </w:pPr>
      <w:r w:rsidRPr="00197D35">
        <w:t xml:space="preserve">    "ORDER BY </w:t>
      </w:r>
      <w:proofErr w:type="spellStart"/>
      <w:r w:rsidRPr="00197D35">
        <w:t>usr_nameLast</w:t>
      </w:r>
      <w:proofErr w:type="spellEnd"/>
      <w:r w:rsidRPr="00197D35">
        <w:t>", _</w:t>
      </w:r>
    </w:p>
    <w:p w14:paraId="5E55A128" w14:textId="77777777" w:rsidR="00197D35" w:rsidRPr="00197D35" w:rsidRDefault="00197D35" w:rsidP="00197D35">
      <w:pPr>
        <w:pStyle w:val="CODE"/>
        <w:spacing w:after="0"/>
        <w:rPr>
          <w:lang w:val="de-DE"/>
        </w:rPr>
      </w:pPr>
      <w:r w:rsidRPr="00197D35">
        <w:t xml:space="preserve">    </w:t>
      </w:r>
      <w:r w:rsidRPr="00197D35">
        <w:rPr>
          <w:lang w:val="de-DE"/>
        </w:rPr>
        <w:t>"Rechnungsexport" _</w:t>
      </w:r>
    </w:p>
    <w:p w14:paraId="66F5DA07" w14:textId="161476DE" w:rsidR="00197D35" w:rsidRPr="00197D35" w:rsidRDefault="00197D35" w:rsidP="00197D35">
      <w:pPr>
        <w:pStyle w:val="CODE"/>
        <w:spacing w:after="0"/>
        <w:rPr>
          <w:lang w:val="de-DE"/>
        </w:rPr>
      </w:pPr>
      <w:r w:rsidRPr="00197D35">
        <w:rPr>
          <w:lang w:val="de-DE"/>
        </w:rPr>
        <w:t>)</w:t>
      </w:r>
    </w:p>
    <w:p w14:paraId="02AA26B6" w14:textId="6988F062" w:rsidR="00197D35" w:rsidRDefault="00197D35" w:rsidP="00197D35">
      <w:r w:rsidRPr="00197D35">
        <w:t>Die Spaltentitel im Excel-Workbook lauten dann exakt: Vorname, Nachname, PLZ, Ort, Rechnungsdatum.</w:t>
      </w:r>
    </w:p>
    <w:p w14:paraId="7730D04B" w14:textId="45B9C2A5" w:rsidR="00197D35" w:rsidRDefault="00000000" w:rsidP="00197D35">
      <w:r>
        <w:pict w14:anchorId="591CECEA">
          <v:rect id="_x0000_i1032" style="width:0;height:1.5pt" o:hralign="center" o:bullet="t" o:hrstd="t" o:hr="t" fillcolor="#a0a0a0" stroked="f"/>
        </w:pict>
      </w:r>
    </w:p>
    <w:p w14:paraId="208C7A19" w14:textId="77777777" w:rsidR="00197D35" w:rsidRPr="00197D35" w:rsidRDefault="00197D35" w:rsidP="00197D35">
      <w:pPr>
        <w:rPr>
          <w:b/>
          <w:bCs/>
        </w:rPr>
      </w:pPr>
      <w:r w:rsidRPr="00197D35">
        <w:rPr>
          <w:b/>
          <w:bCs/>
        </w:rPr>
        <w:t>Implementierung – Schritt für Schritt</w:t>
      </w:r>
    </w:p>
    <w:p w14:paraId="4834DC3C" w14:textId="77777777" w:rsidR="00197D35" w:rsidRPr="00197D35" w:rsidRDefault="00197D35" w:rsidP="00197D35">
      <w:pPr>
        <w:rPr>
          <w:b/>
          <w:bCs/>
        </w:rPr>
      </w:pPr>
      <w:r w:rsidRPr="00197D35">
        <w:rPr>
          <w:b/>
          <w:bCs/>
        </w:rPr>
        <w:t>Schritt 1: Formular importieren</w:t>
      </w:r>
    </w:p>
    <w:p w14:paraId="2EF1CAC1" w14:textId="174EDDC5" w:rsidR="00197D35" w:rsidRDefault="00197D35" w:rsidP="00197D35">
      <w:r>
        <w:t xml:space="preserve">Das Formular </w:t>
      </w:r>
      <w:proofErr w:type="spellStart"/>
      <w:r w:rsidRPr="00197D35">
        <w:rPr>
          <w:b/>
          <w:bCs/>
        </w:rPr>
        <w:t>frmExportExcel</w:t>
      </w:r>
      <w:proofErr w:type="spellEnd"/>
      <w:r>
        <w:t xml:space="preserve"> in die Zieldatenbank importieren:</w:t>
      </w:r>
    </w:p>
    <w:p w14:paraId="0CFC299B" w14:textId="77777777" w:rsidR="00197D35" w:rsidRDefault="00197D35" w:rsidP="00197D35">
      <w:r>
        <w:t>Access → Externe Daten → Access oder direkt über den VBA-Editor per Drag &amp; Drop.</w:t>
      </w:r>
    </w:p>
    <w:p w14:paraId="40D4CA78" w14:textId="77777777" w:rsidR="00197D35" w:rsidRDefault="00197D35" w:rsidP="00197D35">
      <w:r>
        <w:t>Schritt 2: EXPORT_SOURCES anpassen</w:t>
      </w:r>
    </w:p>
    <w:p w14:paraId="58202614" w14:textId="3E68290C" w:rsidR="00197D35" w:rsidRDefault="00197D35" w:rsidP="00197D35">
      <w:r>
        <w:t>Die einzige zwingend notwendige Konfiguration befindet sich ganz oben im Formularmodul:</w:t>
      </w:r>
    </w:p>
    <w:p w14:paraId="43C5CF79" w14:textId="77777777" w:rsidR="00197D35" w:rsidRDefault="00197D35" w:rsidP="00197D35">
      <w:r>
        <w:t>Format: "</w:t>
      </w:r>
      <w:proofErr w:type="spellStart"/>
      <w:proofErr w:type="gramStart"/>
      <w:r w:rsidRPr="00197D35">
        <w:rPr>
          <w:b/>
          <w:bCs/>
        </w:rPr>
        <w:t>Anzeigename;TechnischerName</w:t>
      </w:r>
      <w:proofErr w:type="spellEnd"/>
      <w:proofErr w:type="gramEnd"/>
      <w:r>
        <w:t>" – Paare, durch Semikolon getrennt. Der Anzeigename erscheint in der Dropdown-Liste; der technische Name wird für das SQL verwendet. Beliebig viele Quellen können eingetragen werden – kein weiterer Code muss angefasst werden.</w:t>
      </w:r>
    </w:p>
    <w:p w14:paraId="2DB937B1" w14:textId="16B51F4A" w:rsidR="00197D35" w:rsidRPr="00197D35" w:rsidRDefault="00197D35" w:rsidP="00197D35">
      <w:pPr>
        <w:rPr>
          <w:b/>
          <w:bCs/>
        </w:rPr>
      </w:pPr>
      <w:r w:rsidRPr="00197D35">
        <w:rPr>
          <w:b/>
          <w:bCs/>
        </w:rPr>
        <w:t>Schritt 3: Formular öffnen</w:t>
      </w:r>
    </w:p>
    <w:p w14:paraId="79BF09C1" w14:textId="73BEFA31" w:rsidR="00197D35" w:rsidRDefault="00000000" w:rsidP="00197D35">
      <w:r>
        <w:pict w14:anchorId="016DFE3C">
          <v:rect id="_x0000_i1033" style="width:0;height:1.5pt" o:hralign="center" o:bullet="t" o:hrstd="t" o:hr="t" fillcolor="#a0a0a0" stroked="f"/>
        </w:pict>
      </w:r>
    </w:p>
    <w:p w14:paraId="2C2CADDF" w14:textId="77777777" w:rsidR="00197D35" w:rsidRPr="00197D35" w:rsidRDefault="00197D35" w:rsidP="00197D35">
      <w:pPr>
        <w:rPr>
          <w:b/>
          <w:bCs/>
        </w:rPr>
      </w:pPr>
      <w:r w:rsidRPr="00197D35">
        <w:rPr>
          <w:b/>
          <w:bCs/>
        </w:rPr>
        <w:t>Technische Details für den Entwickler</w:t>
      </w:r>
    </w:p>
    <w:p w14:paraId="4917068C" w14:textId="77777777" w:rsidR="00197D35" w:rsidRPr="00197D35" w:rsidRDefault="00197D35" w:rsidP="00197D35">
      <w:pPr>
        <w:rPr>
          <w:b/>
          <w:bCs/>
        </w:rPr>
      </w:pPr>
      <w:r w:rsidRPr="00197D35">
        <w:rPr>
          <w:b/>
          <w:bCs/>
        </w:rPr>
        <w:t>Late Binding – keine Bibliotheksreferenz nötig</w:t>
      </w:r>
    </w:p>
    <w:p w14:paraId="0AC5192D" w14:textId="13630E17" w:rsidR="00197D35" w:rsidRDefault="00197D35" w:rsidP="00197D35">
      <w:r>
        <w:t xml:space="preserve">Das gesamte Excel-COM-Objekt wird per Late Binding angesprochen. Es gibt keine Referenz auf die Excel-Objektbibliothek (Microsoft Excel </w:t>
      </w:r>
      <w:proofErr w:type="spellStart"/>
      <w:r>
        <w:t>xx.x</w:t>
      </w:r>
      <w:proofErr w:type="spellEnd"/>
      <w:r>
        <w:t xml:space="preserve"> </w:t>
      </w:r>
      <w:proofErr w:type="spellStart"/>
      <w:r>
        <w:t>Object</w:t>
      </w:r>
      <w:proofErr w:type="spellEnd"/>
      <w:r>
        <w:t xml:space="preserve"> Library). Alle benötigten Excel-</w:t>
      </w:r>
      <w:proofErr w:type="spellStart"/>
      <w:r>
        <w:t>Konstantwerte</w:t>
      </w:r>
      <w:proofErr w:type="spellEnd"/>
      <w:r>
        <w:t xml:space="preserve"> sind als Private Constants im Formularmodul deklariert:</w:t>
      </w:r>
    </w:p>
    <w:p w14:paraId="4F6EF293" w14:textId="77777777" w:rsidR="00197D35" w:rsidRPr="00197D35" w:rsidRDefault="00197D35" w:rsidP="00197D35">
      <w:pPr>
        <w:pStyle w:val="CODE"/>
        <w:spacing w:after="0"/>
      </w:pPr>
      <w:r w:rsidRPr="00197D35">
        <w:t>Private Const XL_CALCULATION_</w:t>
      </w:r>
      <w:proofErr w:type="gramStart"/>
      <w:r w:rsidRPr="00197D35">
        <w:t>MANUAL  As</w:t>
      </w:r>
      <w:proofErr w:type="gramEnd"/>
      <w:r w:rsidRPr="00197D35">
        <w:t xml:space="preserve"> Long = -4135</w:t>
      </w:r>
    </w:p>
    <w:p w14:paraId="6E5CE145" w14:textId="77777777" w:rsidR="00197D35" w:rsidRPr="00197D35" w:rsidRDefault="00197D35" w:rsidP="00197D35">
      <w:pPr>
        <w:pStyle w:val="CODE"/>
        <w:spacing w:after="0"/>
      </w:pPr>
      <w:r w:rsidRPr="00197D35">
        <w:t>Private Const XL_CONTINUOUS          As Long = 1</w:t>
      </w:r>
    </w:p>
    <w:p w14:paraId="7688182C" w14:textId="7C3AF52C" w:rsidR="00197D35" w:rsidRPr="00197D35" w:rsidRDefault="00197D35" w:rsidP="00197D35">
      <w:pPr>
        <w:pStyle w:val="CODE"/>
        <w:spacing w:after="0"/>
      </w:pPr>
      <w:r w:rsidRPr="00197D35">
        <w:t>Private Const XL_THIN                As Long = 2</w:t>
      </w:r>
    </w:p>
    <w:p w14:paraId="484D218A" w14:textId="4A81598A" w:rsidR="00197D35" w:rsidRPr="009B2346" w:rsidRDefault="009B2346" w:rsidP="00197D35">
      <w:r w:rsidRPr="009B2346">
        <w:t>usw.</w:t>
      </w:r>
    </w:p>
    <w:p w14:paraId="5A15ED49" w14:textId="77777777" w:rsidR="009B2346" w:rsidRPr="009B2346" w:rsidRDefault="009B2346" w:rsidP="009B2346">
      <w:r w:rsidRPr="009B2346">
        <w:rPr>
          <w:b/>
          <w:bCs/>
        </w:rPr>
        <w:t>Vorteil</w:t>
      </w:r>
      <w:r w:rsidRPr="009B2346">
        <w:t>: Das Tool funktioniert auf jedem Rechner mit irgendeiner installierten Excel-Version, ohne dass die Referenz nach einem Office-Upgrade neu eingestellt werden muss.</w:t>
      </w:r>
    </w:p>
    <w:p w14:paraId="06D20243" w14:textId="77777777" w:rsidR="00E55536" w:rsidRDefault="00000000" w:rsidP="00E55536">
      <w:r>
        <w:pict w14:anchorId="796084C2">
          <v:rect id="_x0000_i1034" style="width:0;height:1.5pt" o:hralign="center" o:bullet="t" o:hrstd="t" o:hr="t" fillcolor="#a0a0a0" stroked="f"/>
        </w:pict>
      </w:r>
    </w:p>
    <w:p w14:paraId="38D1966B" w14:textId="77777777" w:rsidR="000A7B06" w:rsidRPr="000A7B06" w:rsidRDefault="000A7B06" w:rsidP="000A7B06">
      <w:pPr>
        <w:rPr>
          <w:rFonts w:ascii="Segoe UI Emoji" w:eastAsia="Times New Roman" w:hAnsi="Segoe UI Emoji" w:cs="Segoe UI Emoji"/>
          <w:b/>
          <w:bCs/>
          <w:lang w:eastAsia="de-DE"/>
        </w:rPr>
      </w:pPr>
      <w:r w:rsidRPr="000A7B06">
        <w:rPr>
          <w:rFonts w:ascii="Segoe UI Emoji" w:eastAsia="Times New Roman" w:hAnsi="Segoe UI Emoji" w:cs="Segoe UI Emoji"/>
          <w:b/>
          <w:bCs/>
          <w:lang w:eastAsia="de-DE"/>
        </w:rPr>
        <w:t>💬 Fazit</w:t>
      </w:r>
    </w:p>
    <w:p w14:paraId="29239DB3" w14:textId="3244AD80" w:rsidR="000A7B06" w:rsidRPr="00866A98" w:rsidRDefault="009B2346" w:rsidP="000A7B06">
      <w:r w:rsidRPr="009B2346">
        <w:t xml:space="preserve">SQL </w:t>
      </w:r>
      <w:proofErr w:type="spellStart"/>
      <w:r w:rsidRPr="009B2346">
        <w:t>to</w:t>
      </w:r>
      <w:proofErr w:type="spellEnd"/>
      <w:r w:rsidRPr="009B2346">
        <w:t xml:space="preserve"> MS Excel löst ein alltägliches Problem pragmatisch und professionell. Der Endanwender bekommt eine intuitive Oberfläche und professionell formatierte Excel-Dateien. Der Entwickler bekommt ein wartbares, gut dokumentiertes Modul, das er in beliebige Access-Datenbanken einbinden kann – mit minimaler Konfiguration (eine Konstante) und ohne externe Abhängigkeiten.</w:t>
      </w:r>
    </w:p>
    <w:p w14:paraId="773D5CB4" w14:textId="77777777" w:rsidR="000A7B06" w:rsidRPr="00866A98" w:rsidRDefault="00000000" w:rsidP="000A7B06">
      <w:r>
        <w:pict w14:anchorId="123430B5">
          <v:rect id="_x0000_i1035" style="width:0;height:1.5pt" o:hralign="center" o:hrstd="t" o:hr="t" fillcolor="#a0a0a0" stroked="f"/>
        </w:pict>
      </w:r>
    </w:p>
    <w:p w14:paraId="2B971447" w14:textId="0C36AD41" w:rsidR="00354C2F" w:rsidRPr="000A7B06" w:rsidRDefault="00856F95" w:rsidP="00856F95">
      <w:pPr>
        <w:rPr>
          <w:rFonts w:ascii="Segoe UI Emoji" w:eastAsia="Times New Roman" w:hAnsi="Segoe UI Emoji" w:cs="Segoe UI Emoji"/>
          <w:b/>
          <w:bCs/>
          <w:lang w:eastAsia="de-DE"/>
        </w:rPr>
      </w:pPr>
      <w:r w:rsidRPr="000E144A">
        <w:rPr>
          <w:rFonts w:ascii="Segoe UI Emoji" w:eastAsia="Times New Roman" w:hAnsi="Segoe UI Emoji" w:cs="Segoe UI Emoji"/>
          <w:b/>
          <w:bCs/>
          <w:lang w:eastAsia="de-DE"/>
        </w:rPr>
        <w:t>🧪</w:t>
      </w:r>
      <w:r w:rsidRPr="000A7B06">
        <w:rPr>
          <w:rFonts w:ascii="Segoe UI Emoji" w:eastAsia="Times New Roman" w:hAnsi="Segoe UI Emoji" w:cs="Segoe UI Emoji"/>
          <w:b/>
          <w:bCs/>
          <w:lang w:eastAsia="de-DE"/>
        </w:rPr>
        <w:t xml:space="preserve"> </w:t>
      </w:r>
      <w:proofErr w:type="spellStart"/>
      <w:r w:rsidR="000A7B06" w:rsidRPr="000A7B06">
        <w:rPr>
          <w:rFonts w:ascii="Segoe UI Emoji" w:eastAsia="Times New Roman" w:hAnsi="Segoe UI Emoji" w:cs="Segoe UI Emoji"/>
          <w:b/>
          <w:bCs/>
          <w:lang w:eastAsia="de-DE"/>
        </w:rPr>
        <w:t>Probier</w:t>
      </w:r>
      <w:proofErr w:type="spellEnd"/>
      <w:r w:rsidR="000A7B06" w:rsidRPr="000A7B06">
        <w:rPr>
          <w:rFonts w:ascii="Segoe UI Emoji" w:eastAsia="Times New Roman" w:hAnsi="Segoe UI Emoji" w:cs="Segoe UI Emoji"/>
          <w:b/>
          <w:bCs/>
          <w:lang w:eastAsia="de-DE"/>
        </w:rPr>
        <w:t xml:space="preserve"> es aus</w:t>
      </w:r>
    </w:p>
    <w:p w14:paraId="33F800C5" w14:textId="77777777" w:rsidR="000A7B06" w:rsidRPr="00CB3B76" w:rsidRDefault="000A7B06" w:rsidP="000A7B06">
      <w:pPr>
        <w:spacing w:before="100" w:beforeAutospacing="1" w:after="100" w:afterAutospacing="1"/>
        <w:rPr>
          <w:rFonts w:cstheme="minorHAnsi"/>
          <w:lang w:eastAsia="de-DE"/>
        </w:rPr>
      </w:pPr>
      <w:r w:rsidRPr="00CB3B76">
        <w:rPr>
          <w:rFonts w:cstheme="minorHAnsi"/>
          <w:lang w:eastAsia="de-DE"/>
        </w:rPr>
        <w:lastRenderedPageBreak/>
        <w:t xml:space="preserve">Du entwickelst viel mit Access? Dann probier’s aus – ich freu mich auf Feedback oder Ideen für weitere Funktionen! </w:t>
      </w:r>
      <w:r w:rsidRPr="00CB3B76">
        <w:rPr>
          <w:rFonts w:ascii="Segoe UI Emoji" w:hAnsi="Segoe UI Emoji" w:cs="Segoe UI Emoji"/>
          <w:lang w:eastAsia="de-DE"/>
        </w:rPr>
        <w:t>🚀</w:t>
      </w:r>
    </w:p>
    <w:p w14:paraId="2F1FEA73" w14:textId="4CE979F1" w:rsidR="00856F95" w:rsidRPr="00856F95" w:rsidRDefault="00856F95" w:rsidP="000A7B06">
      <w:pPr>
        <w:rPr>
          <w:rFonts w:ascii="Aptos" w:eastAsia="Times New Roman" w:hAnsi="Aptos" w:cs="Segoe UI Emoji"/>
          <w:lang w:val="en-US" w:eastAsia="de-DE"/>
        </w:rPr>
      </w:pPr>
    </w:p>
    <w:sectPr w:rsidR="00856F95" w:rsidRPr="00856F95" w:rsidSect="004341F6">
      <w:headerReference w:type="default" r:id="rId8"/>
      <w:footerReference w:type="default" r:id="rId9"/>
      <w:pgSz w:w="11906" w:h="16838"/>
      <w:pgMar w:top="1701" w:right="991" w:bottom="993" w:left="993" w:header="705"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267C82" w14:textId="77777777" w:rsidR="001F1A50" w:rsidRDefault="001F1A50" w:rsidP="00CB231D">
      <w:pPr>
        <w:spacing w:after="0" w:line="240" w:lineRule="auto"/>
      </w:pPr>
      <w:r>
        <w:separator/>
      </w:r>
    </w:p>
  </w:endnote>
  <w:endnote w:type="continuationSeparator" w:id="0">
    <w:p w14:paraId="7AEAB4F3" w14:textId="77777777" w:rsidR="001F1A50" w:rsidRDefault="001F1A50" w:rsidP="00CB23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Rounded MT Bold">
    <w:panose1 w:val="020F0704030504030204"/>
    <w:charset w:val="00"/>
    <w:family w:val="swiss"/>
    <w:pitch w:val="variable"/>
    <w:sig w:usb0="00000003" w:usb1="00000000" w:usb2="00000000" w:usb3="00000000" w:csb0="00000001" w:csb1="00000000"/>
  </w:font>
  <w:font w:name="Adobe Myungjo Std M">
    <w:panose1 w:val="00000000000000000000"/>
    <w:charset w:val="80"/>
    <w:family w:val="roman"/>
    <w:notTrueType/>
    <w:pitch w:val="variable"/>
    <w:sig w:usb0="00000203" w:usb1="29D72C10" w:usb2="00000010" w:usb3="00000000" w:csb0="002A0005" w:csb1="00000000"/>
  </w:font>
  <w:font w:name="Tahoma">
    <w:panose1 w:val="020B0604030504040204"/>
    <w:charset w:val="00"/>
    <w:family w:val="swiss"/>
    <w:pitch w:val="variable"/>
    <w:sig w:usb0="E1002EFF" w:usb1="C000605B" w:usb2="00000029" w:usb3="00000000" w:csb0="000101FF" w:csb1="00000000"/>
  </w:font>
  <w:font w:name="Adobe Ming Std L">
    <w:panose1 w:val="00000000000000000000"/>
    <w:charset w:val="80"/>
    <w:family w:val="roman"/>
    <w:notTrueType/>
    <w:pitch w:val="variable"/>
    <w:sig w:usb0="00000203" w:usb1="1A0F1900" w:usb2="00000016" w:usb3="00000000" w:csb0="00120005"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C8E2B" w14:textId="2BD72933" w:rsidR="00CB231D" w:rsidRPr="001F60BB" w:rsidRDefault="00A57B27" w:rsidP="000A6E60">
    <w:pPr>
      <w:pStyle w:val="Fuzeile"/>
      <w:tabs>
        <w:tab w:val="right" w:pos="9922"/>
      </w:tabs>
      <w:jc w:val="right"/>
      <w:rPr>
        <w:rFonts w:ascii="Consolas" w:eastAsia="Adobe Myungjo Std M" w:hAnsi="Consolas" w:cs="Tahoma"/>
        <w:b/>
        <w:bCs/>
        <w:color w:val="404040" w:themeColor="text1" w:themeTint="BF"/>
        <w:sz w:val="20"/>
        <w:szCs w:val="20"/>
      </w:rPr>
    </w:pPr>
    <w:r w:rsidRPr="005B48FE">
      <w:rPr>
        <w:rFonts w:ascii="Consolas" w:hAnsi="Consolas"/>
        <w:b/>
        <w:noProof/>
        <w:color w:val="404040" w:themeColor="text1" w:themeTint="BF"/>
        <w:sz w:val="52"/>
        <w:szCs w:val="52"/>
      </w:rPr>
      <mc:AlternateContent>
        <mc:Choice Requires="wps">
          <w:drawing>
            <wp:anchor distT="45720" distB="45720" distL="114300" distR="114300" simplePos="0" relativeHeight="251677696" behindDoc="0" locked="0" layoutInCell="1" allowOverlap="1" wp14:anchorId="42FD3398" wp14:editId="02726F5F">
              <wp:simplePos x="0" y="0"/>
              <wp:positionH relativeFrom="margin">
                <wp:posOffset>-85725</wp:posOffset>
              </wp:positionH>
              <wp:positionV relativeFrom="paragraph">
                <wp:posOffset>-67945</wp:posOffset>
              </wp:positionV>
              <wp:extent cx="952500" cy="232914"/>
              <wp:effectExtent l="0" t="0" r="0" b="0"/>
              <wp:wrapNone/>
              <wp:docPr id="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32914"/>
                      </a:xfrm>
                      <a:prstGeom prst="rect">
                        <a:avLst/>
                      </a:prstGeom>
                      <a:noFill/>
                      <a:ln w="9525">
                        <a:noFill/>
                        <a:miter lim="800000"/>
                        <a:headEnd/>
                        <a:tailEnd/>
                      </a:ln>
                    </wps:spPr>
                    <wps:txbx>
                      <w:txbxContent>
                        <w:p w14:paraId="22A6056C" w14:textId="7E9982F9" w:rsidR="00A57B27" w:rsidRPr="005B48FE" w:rsidRDefault="00A57B27" w:rsidP="00A57B27">
                          <w:pPr>
                            <w:rPr>
                              <w:rFonts w:ascii="Consolas" w:hAnsi="Consolas"/>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2FD3398" id="_x0000_t202" coordsize="21600,21600" o:spt="202" path="m,l,21600r21600,l21600,xe">
              <v:stroke joinstyle="miter"/>
              <v:path gradientshapeok="t" o:connecttype="rect"/>
            </v:shapetype>
            <v:shape id="Textfeld 2" o:spid="_x0000_s1028" type="#_x0000_t202" style="position:absolute;left:0;text-align:left;margin-left:-6.75pt;margin-top:-5.35pt;width:75pt;height:18.35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" filled="f" stroked="f">
              <v:textbox>
                <w:txbxContent>
                  <w:p w14:paraId="22A6056C" w14:textId="7E9982F9" w:rsidR="00A57B27" w:rsidRPr="005B48FE" w:rsidRDefault="00A57B27" w:rsidP="00A57B27">
                    <w:pPr>
                      <w:rPr>
                        <w:rFonts w:ascii="Consolas" w:hAnsi="Consolas"/>
                        <w:sz w:val="16"/>
                        <w:szCs w:val="16"/>
                      </w:rPr>
                    </w:pPr>
                  </w:p>
                </w:txbxContent>
              </v:textbox>
              <w10:wrap anchorx="margin"/>
            </v:shape>
          </w:pict>
        </mc:Fallback>
      </mc:AlternateContent>
    </w:r>
    <w:r w:rsidR="001F60BB" w:rsidRPr="001F60BB">
      <w:rPr>
        <w:rFonts w:ascii="Tahoma" w:hAnsi="Tahoma" w:cs="Tahoma"/>
        <w:noProof/>
        <w:color w:val="404040" w:themeColor="text1" w:themeTint="BF"/>
        <w:sz w:val="20"/>
        <w:szCs w:val="20"/>
        <w:lang w:val="en-GB" w:eastAsia="en-GB"/>
      </w:rPr>
      <mc:AlternateContent>
        <mc:Choice Requires="wps">
          <w:drawing>
            <wp:anchor distT="0" distB="0" distL="114300" distR="114300" simplePos="0" relativeHeight="251664384" behindDoc="0" locked="0" layoutInCell="1" allowOverlap="1" wp14:anchorId="1E122219" wp14:editId="041ADB97">
              <wp:simplePos x="0" y="0"/>
              <wp:positionH relativeFrom="margin">
                <wp:posOffset>2851480</wp:posOffset>
              </wp:positionH>
              <wp:positionV relativeFrom="paragraph">
                <wp:posOffset>-109296</wp:posOffset>
              </wp:positionV>
              <wp:extent cx="591007" cy="347980"/>
              <wp:effectExtent l="0" t="0" r="0" b="0"/>
              <wp:wrapNone/>
              <wp:docPr id="3" name="Textfeld 3"/>
              <wp:cNvGraphicFramePr/>
              <a:graphic xmlns:a="http://schemas.openxmlformats.org/drawingml/2006/main">
                <a:graphicData uri="http://schemas.microsoft.com/office/word/2010/wordprocessingShape">
                  <wps:wsp>
                    <wps:cNvSpPr txBox="1"/>
                    <wps:spPr>
                      <a:xfrm flipH="1">
                        <a:off x="0" y="0"/>
                        <a:ext cx="591007" cy="3479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97D909" w14:textId="34B43F11" w:rsidR="000A6E60" w:rsidRPr="001F60BB" w:rsidRDefault="001F60BB" w:rsidP="000A6E60">
                          <w:pPr>
                            <w:pStyle w:val="Kopfzeile"/>
                            <w:jc w:val="center"/>
                            <w:rPr>
                              <w:rFonts w:ascii="Consolas" w:eastAsia="Adobe Ming Std L" w:hAnsi="Consolas"/>
                              <w:b/>
                              <w:bCs/>
                              <w:noProof/>
                              <w:color w:val="404040" w:themeColor="text1" w:themeTint="BF"/>
                              <w:sz w:val="20"/>
                              <w:szCs w:val="20"/>
                            </w:rPr>
                          </w:pPr>
                          <w:r>
                            <w:rPr>
                              <w:rFonts w:ascii="Consolas" w:eastAsia="Adobe Ming Std L" w:hAnsi="Consolas"/>
                              <w:b/>
                              <w:bCs/>
                              <w:noProof/>
                              <w:color w:val="404040" w:themeColor="text1" w:themeTint="BF"/>
                              <w:sz w:val="20"/>
                              <w:szCs w:val="20"/>
                            </w:rPr>
                            <w:t>-</w:t>
                          </w:r>
                          <w:r w:rsidR="000A6E60" w:rsidRPr="001F60BB">
                            <w:rPr>
                              <w:rFonts w:ascii="Consolas" w:eastAsia="Adobe Ming Std L" w:hAnsi="Consolas"/>
                              <w:b/>
                              <w:bCs/>
                              <w:noProof/>
                              <w:color w:val="404040" w:themeColor="text1" w:themeTint="BF"/>
                              <w:sz w:val="20"/>
                              <w:szCs w:val="20"/>
                            </w:rPr>
                            <w:t xml:space="preserve"> </w:t>
                          </w:r>
                          <w:r w:rsidR="000A6E60" w:rsidRPr="001F60BB">
                            <w:rPr>
                              <w:rFonts w:ascii="Consolas" w:eastAsia="Adobe Ming Std L" w:hAnsi="Consolas"/>
                              <w:b/>
                              <w:bCs/>
                              <w:noProof/>
                              <w:color w:val="404040" w:themeColor="text1" w:themeTint="BF"/>
                              <w:sz w:val="20"/>
                              <w:szCs w:val="20"/>
                            </w:rPr>
                            <w:fldChar w:fldCharType="begin"/>
                          </w:r>
                          <w:r w:rsidR="000A6E60" w:rsidRPr="001F60BB">
                            <w:rPr>
                              <w:rFonts w:ascii="Consolas" w:eastAsia="Adobe Ming Std L" w:hAnsi="Consolas"/>
                              <w:b/>
                              <w:bCs/>
                              <w:noProof/>
                              <w:color w:val="404040" w:themeColor="text1" w:themeTint="BF"/>
                              <w:sz w:val="20"/>
                              <w:szCs w:val="20"/>
                            </w:rPr>
                            <w:instrText>PAGE   \* MERGEFORMAT</w:instrText>
                          </w:r>
                          <w:r w:rsidR="000A6E60" w:rsidRPr="001F60BB">
                            <w:rPr>
                              <w:rFonts w:ascii="Consolas" w:eastAsia="Adobe Ming Std L" w:hAnsi="Consolas"/>
                              <w:b/>
                              <w:bCs/>
                              <w:noProof/>
                              <w:color w:val="404040" w:themeColor="text1" w:themeTint="BF"/>
                              <w:sz w:val="20"/>
                              <w:szCs w:val="20"/>
                            </w:rPr>
                            <w:fldChar w:fldCharType="separate"/>
                          </w:r>
                          <w:r w:rsidR="00C74CEE">
                            <w:rPr>
                              <w:rFonts w:ascii="Consolas" w:eastAsia="Adobe Ming Std L" w:hAnsi="Consolas"/>
                              <w:b/>
                              <w:bCs/>
                              <w:noProof/>
                              <w:color w:val="404040" w:themeColor="text1" w:themeTint="BF"/>
                              <w:sz w:val="20"/>
                              <w:szCs w:val="20"/>
                            </w:rPr>
                            <w:t>12</w:t>
                          </w:r>
                          <w:r w:rsidR="000A6E60" w:rsidRPr="001F60BB">
                            <w:rPr>
                              <w:rFonts w:ascii="Consolas" w:eastAsia="Adobe Ming Std L" w:hAnsi="Consolas"/>
                              <w:b/>
                              <w:bCs/>
                              <w:noProof/>
                              <w:color w:val="404040" w:themeColor="text1" w:themeTint="BF"/>
                              <w:sz w:val="20"/>
                              <w:szCs w:val="20"/>
                            </w:rPr>
                            <w:fldChar w:fldCharType="end"/>
                          </w:r>
                          <w:r w:rsidR="000A6E60" w:rsidRPr="001F60BB">
                            <w:rPr>
                              <w:rFonts w:ascii="Consolas" w:eastAsia="Adobe Ming Std L" w:hAnsi="Consolas"/>
                              <w:b/>
                              <w:bCs/>
                              <w:noProof/>
                              <w:color w:val="404040" w:themeColor="text1" w:themeTint="BF"/>
                              <w:sz w:val="20"/>
                              <w:szCs w:val="20"/>
                            </w:rPr>
                            <w:t xml:space="preserve"> -</w:t>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122219" id="Textfeld 3" o:spid="_x0000_s1029" type="#_x0000_t202" style="position:absolute;left:0;text-align:left;margin-left:224.55pt;margin-top:-8.6pt;width:46.55pt;height:27.4pt;flip:x;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" filled="f" stroked="f" strokeweight=".5pt">
              <v:textbox inset=",7.2pt,,7.2pt">
                <w:txbxContent>
                  <w:p w14:paraId="3E97D909" w14:textId="34B43F11" w:rsidR="000A6E60" w:rsidRPr="001F60BB" w:rsidRDefault="001F60BB" w:rsidP="000A6E60">
                    <w:pPr>
                      <w:pStyle w:val="Kopfzeile"/>
                      <w:jc w:val="center"/>
                      <w:rPr>
                        <w:rFonts w:ascii="Consolas" w:eastAsia="Adobe Ming Std L" w:hAnsi="Consolas"/>
                        <w:b/>
                        <w:bCs/>
                        <w:noProof/>
                        <w:color w:val="404040" w:themeColor="text1" w:themeTint="BF"/>
                        <w:sz w:val="20"/>
                        <w:szCs w:val="20"/>
                      </w:rPr>
                    </w:pPr>
                    <w:r>
                      <w:rPr>
                        <w:rFonts w:ascii="Consolas" w:eastAsia="Adobe Ming Std L" w:hAnsi="Consolas"/>
                        <w:b/>
                        <w:bCs/>
                        <w:noProof/>
                        <w:color w:val="404040" w:themeColor="text1" w:themeTint="BF"/>
                        <w:sz w:val="20"/>
                        <w:szCs w:val="20"/>
                      </w:rPr>
                      <w:t>-</w:t>
                    </w:r>
                    <w:r w:rsidR="000A6E60" w:rsidRPr="001F60BB">
                      <w:rPr>
                        <w:rFonts w:ascii="Consolas" w:eastAsia="Adobe Ming Std L" w:hAnsi="Consolas"/>
                        <w:b/>
                        <w:bCs/>
                        <w:noProof/>
                        <w:color w:val="404040" w:themeColor="text1" w:themeTint="BF"/>
                        <w:sz w:val="20"/>
                        <w:szCs w:val="20"/>
                      </w:rPr>
                      <w:t xml:space="preserve"> </w:t>
                    </w:r>
                    <w:r w:rsidR="000A6E60" w:rsidRPr="001F60BB">
                      <w:rPr>
                        <w:rFonts w:ascii="Consolas" w:eastAsia="Adobe Ming Std L" w:hAnsi="Consolas"/>
                        <w:b/>
                        <w:bCs/>
                        <w:noProof/>
                        <w:color w:val="404040" w:themeColor="text1" w:themeTint="BF"/>
                        <w:sz w:val="20"/>
                        <w:szCs w:val="20"/>
                      </w:rPr>
                      <w:fldChar w:fldCharType="begin"/>
                    </w:r>
                    <w:r w:rsidR="000A6E60" w:rsidRPr="001F60BB">
                      <w:rPr>
                        <w:rFonts w:ascii="Consolas" w:eastAsia="Adobe Ming Std L" w:hAnsi="Consolas"/>
                        <w:b/>
                        <w:bCs/>
                        <w:noProof/>
                        <w:color w:val="404040" w:themeColor="text1" w:themeTint="BF"/>
                        <w:sz w:val="20"/>
                        <w:szCs w:val="20"/>
                      </w:rPr>
                      <w:instrText>PAGE   \* MERGEFORMAT</w:instrText>
                    </w:r>
                    <w:r w:rsidR="000A6E60" w:rsidRPr="001F60BB">
                      <w:rPr>
                        <w:rFonts w:ascii="Consolas" w:eastAsia="Adobe Ming Std L" w:hAnsi="Consolas"/>
                        <w:b/>
                        <w:bCs/>
                        <w:noProof/>
                        <w:color w:val="404040" w:themeColor="text1" w:themeTint="BF"/>
                        <w:sz w:val="20"/>
                        <w:szCs w:val="20"/>
                      </w:rPr>
                      <w:fldChar w:fldCharType="separate"/>
                    </w:r>
                    <w:r w:rsidR="00C74CEE">
                      <w:rPr>
                        <w:rFonts w:ascii="Consolas" w:eastAsia="Adobe Ming Std L" w:hAnsi="Consolas"/>
                        <w:b/>
                        <w:bCs/>
                        <w:noProof/>
                        <w:color w:val="404040" w:themeColor="text1" w:themeTint="BF"/>
                        <w:sz w:val="20"/>
                        <w:szCs w:val="20"/>
                      </w:rPr>
                      <w:t>12</w:t>
                    </w:r>
                    <w:r w:rsidR="000A6E60" w:rsidRPr="001F60BB">
                      <w:rPr>
                        <w:rFonts w:ascii="Consolas" w:eastAsia="Adobe Ming Std L" w:hAnsi="Consolas"/>
                        <w:b/>
                        <w:bCs/>
                        <w:noProof/>
                        <w:color w:val="404040" w:themeColor="text1" w:themeTint="BF"/>
                        <w:sz w:val="20"/>
                        <w:szCs w:val="20"/>
                      </w:rPr>
                      <w:fldChar w:fldCharType="end"/>
                    </w:r>
                    <w:r w:rsidR="000A6E60" w:rsidRPr="001F60BB">
                      <w:rPr>
                        <w:rFonts w:ascii="Consolas" w:eastAsia="Adobe Ming Std L" w:hAnsi="Consolas"/>
                        <w:b/>
                        <w:bCs/>
                        <w:noProof/>
                        <w:color w:val="404040" w:themeColor="text1" w:themeTint="BF"/>
                        <w:sz w:val="20"/>
                        <w:szCs w:val="20"/>
                      </w:rPr>
                      <w:t xml:space="preserve"> -</w:t>
                    </w:r>
                  </w:p>
                </w:txbxContent>
              </v:textbox>
              <w10:wrap anchorx="margin"/>
            </v:shape>
          </w:pict>
        </mc:Fallback>
      </mc:AlternateContent>
    </w:r>
    <w:r w:rsidR="000A6E60" w:rsidRPr="001F60BB">
      <w:rPr>
        <w:rFonts w:ascii="Tahoma" w:hAnsi="Tahoma" w:cs="Tahoma"/>
        <w:noProof/>
        <w:color w:val="404040" w:themeColor="text1" w:themeTint="BF"/>
        <w:sz w:val="20"/>
        <w:szCs w:val="20"/>
        <w:lang w:val="en-GB" w:eastAsia="en-GB"/>
      </w:rPr>
      <mc:AlternateContent>
        <mc:Choice Requires="wps">
          <w:drawing>
            <wp:anchor distT="0" distB="0" distL="114300" distR="114300" simplePos="0" relativeHeight="251665408" behindDoc="0" locked="0" layoutInCell="1" allowOverlap="1" wp14:anchorId="15A1C05F" wp14:editId="7A275944">
              <wp:simplePos x="0" y="0"/>
              <wp:positionH relativeFrom="column">
                <wp:posOffset>-2540</wp:posOffset>
              </wp:positionH>
              <wp:positionV relativeFrom="paragraph">
                <wp:posOffset>-43341</wp:posOffset>
              </wp:positionV>
              <wp:extent cx="6318913" cy="6824"/>
              <wp:effectExtent l="0" t="0" r="24765" b="31750"/>
              <wp:wrapNone/>
              <wp:docPr id="5" name="Gerader Verbinder 5"/>
              <wp:cNvGraphicFramePr/>
              <a:graphic xmlns:a="http://schemas.openxmlformats.org/drawingml/2006/main">
                <a:graphicData uri="http://schemas.microsoft.com/office/word/2010/wordprocessingShape">
                  <wps:wsp>
                    <wps:cNvCnPr/>
                    <wps:spPr>
                      <a:xfrm>
                        <a:off x="0" y="0"/>
                        <a:ext cx="6318913" cy="6824"/>
                      </a:xfrm>
                      <a:prstGeom prst="line">
                        <a:avLst/>
                      </a:prstGeom>
                      <a:ln>
                        <a:solidFill>
                          <a:schemeClr val="bg2">
                            <a:lumMod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50B0D9" id="Gerader Verbinder 5"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2pt,-3.4pt" to="497.3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" strokecolor="#393737 [814]" strokeweight=".5pt">
              <v:stroke joinstyle="miter"/>
            </v:line>
          </w:pict>
        </mc:Fallback>
      </mc:AlternateContent>
    </w:r>
    <w:r w:rsidR="000A6E60" w:rsidRPr="001F60BB">
      <w:rPr>
        <w:rFonts w:ascii="Tahoma" w:hAnsi="Tahoma" w:cs="Tahoma"/>
        <w:color w:val="404040" w:themeColor="text1" w:themeTint="BF"/>
        <w:sz w:val="16"/>
        <w:szCs w:val="16"/>
      </w:rPr>
      <w:tab/>
    </w:r>
    <w:r w:rsidR="000A6E60" w:rsidRPr="001F60BB">
      <w:rPr>
        <w:rFonts w:ascii="Consolas" w:hAnsi="Consolas" w:cs="Tahoma"/>
        <w:color w:val="404040" w:themeColor="text1" w:themeTint="BF"/>
        <w:sz w:val="16"/>
        <w:szCs w:val="16"/>
      </w:rPr>
      <w:tab/>
    </w:r>
    <w:r w:rsidR="00BC6F97" w:rsidRPr="001F60BB">
      <w:rPr>
        <w:rFonts w:ascii="Consolas" w:eastAsia="Adobe Myungjo Std M" w:hAnsi="Consolas" w:cs="Tahoma"/>
        <w:b/>
        <w:bCs/>
        <w:color w:val="404040" w:themeColor="text1" w:themeTint="BF"/>
        <w:sz w:val="16"/>
        <w:szCs w:val="16"/>
      </w:rPr>
      <w:fldChar w:fldCharType="begin"/>
    </w:r>
    <w:r w:rsidR="00BC6F97" w:rsidRPr="001F60BB">
      <w:rPr>
        <w:rFonts w:ascii="Consolas" w:eastAsia="Adobe Myungjo Std M" w:hAnsi="Consolas" w:cs="Tahoma"/>
        <w:b/>
        <w:bCs/>
        <w:color w:val="404040" w:themeColor="text1" w:themeTint="BF"/>
        <w:sz w:val="16"/>
        <w:szCs w:val="16"/>
      </w:rPr>
      <w:instrText xml:space="preserve"> TIME \@ "dddd, d. MMMM yyyy" </w:instrText>
    </w:r>
    <w:r w:rsidR="00BC6F97" w:rsidRPr="001F60BB">
      <w:rPr>
        <w:rFonts w:ascii="Consolas" w:eastAsia="Adobe Myungjo Std M" w:hAnsi="Consolas" w:cs="Tahoma"/>
        <w:b/>
        <w:bCs/>
        <w:color w:val="404040" w:themeColor="text1" w:themeTint="BF"/>
        <w:sz w:val="16"/>
        <w:szCs w:val="16"/>
      </w:rPr>
      <w:fldChar w:fldCharType="separate"/>
    </w:r>
    <w:r w:rsidR="004E364E">
      <w:rPr>
        <w:rFonts w:ascii="Consolas" w:eastAsia="Adobe Myungjo Std M" w:hAnsi="Consolas" w:cs="Tahoma"/>
        <w:b/>
        <w:bCs/>
        <w:noProof/>
        <w:color w:val="404040" w:themeColor="text1" w:themeTint="BF"/>
        <w:sz w:val="16"/>
        <w:szCs w:val="16"/>
      </w:rPr>
      <w:t>Montag, 4. Mai 2026</w:t>
    </w:r>
    <w:r w:rsidR="00BC6F97" w:rsidRPr="001F60BB">
      <w:rPr>
        <w:rFonts w:ascii="Consolas" w:eastAsia="Adobe Myungjo Std M" w:hAnsi="Consolas" w:cs="Tahoma"/>
        <w:b/>
        <w:bCs/>
        <w:color w:val="404040" w:themeColor="text1" w:themeTint="B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F7CEA7" w14:textId="77777777" w:rsidR="001F1A50" w:rsidRDefault="001F1A50" w:rsidP="00CB231D">
      <w:pPr>
        <w:spacing w:after="0" w:line="240" w:lineRule="auto"/>
      </w:pPr>
      <w:r>
        <w:separator/>
      </w:r>
    </w:p>
  </w:footnote>
  <w:footnote w:type="continuationSeparator" w:id="0">
    <w:p w14:paraId="6608FF12" w14:textId="77777777" w:rsidR="001F1A50" w:rsidRDefault="001F1A50" w:rsidP="00CB23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92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1"/>
      <w:gridCol w:w="3907"/>
      <w:gridCol w:w="3260"/>
    </w:tblGrid>
    <w:tr w:rsidR="00C83157" w:rsidRPr="009073D5" w14:paraId="29F5A4EE" w14:textId="77777777" w:rsidTr="00C83157">
      <w:tc>
        <w:tcPr>
          <w:tcW w:w="2761" w:type="dxa"/>
        </w:tcPr>
        <w:p w14:paraId="2DF005F4" w14:textId="77777777" w:rsidR="00C83157" w:rsidRPr="001F60BB" w:rsidRDefault="00C83157" w:rsidP="00C83157">
          <w:pPr>
            <w:pStyle w:val="Kopfzeile"/>
            <w:ind w:hanging="104"/>
            <w:rPr>
              <w:rFonts w:ascii="Consolas" w:hAnsi="Consolas"/>
              <w:b/>
              <w:color w:val="404040" w:themeColor="text1" w:themeTint="BF"/>
              <w:sz w:val="52"/>
              <w:szCs w:val="52"/>
            </w:rPr>
          </w:pPr>
          <w:r w:rsidRPr="00DB4FC3">
            <w:rPr>
              <w:rFonts w:ascii="Consolas" w:hAnsi="Consolas"/>
              <w:b/>
              <w:noProof/>
              <w:color w:val="404040" w:themeColor="text1" w:themeTint="BF"/>
              <w:sz w:val="52"/>
              <w:szCs w:val="52"/>
              <w:lang w:val="en-GB" w:eastAsia="en-GB"/>
            </w:rPr>
            <mc:AlternateContent>
              <mc:Choice Requires="wps">
                <w:drawing>
                  <wp:anchor distT="45720" distB="45720" distL="114300" distR="114300" simplePos="0" relativeHeight="251680768" behindDoc="0" locked="0" layoutInCell="1" allowOverlap="1" wp14:anchorId="4FC50950" wp14:editId="55032D82">
                    <wp:simplePos x="0" y="0"/>
                    <wp:positionH relativeFrom="column">
                      <wp:posOffset>1674495</wp:posOffset>
                    </wp:positionH>
                    <wp:positionV relativeFrom="paragraph">
                      <wp:posOffset>64135</wp:posOffset>
                    </wp:positionV>
                    <wp:extent cx="3314700" cy="35242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352425"/>
                            </a:xfrm>
                            <a:prstGeom prst="rect">
                              <a:avLst/>
                            </a:prstGeom>
                            <a:noFill/>
                            <a:ln w="9525">
                              <a:noFill/>
                              <a:miter lim="800000"/>
                              <a:headEnd/>
                              <a:tailEnd/>
                            </a:ln>
                          </wps:spPr>
                          <wps:txbx>
                            <w:txbxContent>
                              <w:p w14:paraId="46906E9B" w14:textId="77777777" w:rsidR="00C83157" w:rsidRPr="00A57B27" w:rsidRDefault="00C83157" w:rsidP="00C83157">
                                <w:pPr>
                                  <w:rPr>
                                    <w:sz w:val="18"/>
                                    <w:szCs w:val="18"/>
                                  </w:rPr>
                                </w:pPr>
                                <w:r w:rsidRPr="00A57B27">
                                  <w:rPr>
                                    <w:rFonts w:ascii="Consolas" w:hAnsi="Consolas"/>
                                    <w:b/>
                                    <w:color w:val="D9D9D9" w:themeColor="background1" w:themeShade="D9"/>
                                    <w:sz w:val="24"/>
                                    <w:szCs w:val="28"/>
                                  </w:rPr>
                                  <w:t>wenn man weiß, wie es geht.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FC50950" id="_x0000_t202" coordsize="21600,21600" o:spt="202" path="m,l,21600r21600,l21600,xe">
                    <v:stroke joinstyle="miter"/>
                    <v:path gradientshapeok="t" o:connecttype="rect"/>
                  </v:shapetype>
                  <v:shape id="Text Box 2" o:spid="_x0000_s1026" type="#_x0000_t202" style="position:absolute;margin-left:131.85pt;margin-top:5.05pt;width:261pt;height:27.7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" filled="f" stroked="f">
                    <v:textbox>
                      <w:txbxContent>
                        <w:p w14:paraId="46906E9B" w14:textId="77777777" w:rsidR="00C83157" w:rsidRPr="00A57B27" w:rsidRDefault="00C83157" w:rsidP="00C83157">
                          <w:pPr>
                            <w:rPr>
                              <w:sz w:val="18"/>
                              <w:szCs w:val="18"/>
                            </w:rPr>
                          </w:pPr>
                          <w:r w:rsidRPr="00A57B27">
                            <w:rPr>
                              <w:rFonts w:ascii="Consolas" w:hAnsi="Consolas"/>
                              <w:b/>
                              <w:color w:val="D9D9D9" w:themeColor="background1" w:themeShade="D9"/>
                              <w:sz w:val="24"/>
                              <w:szCs w:val="28"/>
                            </w:rPr>
                            <w:t>wenn man weiß, wie es geht.</w:t>
                          </w:r>
                        </w:p>
                      </w:txbxContent>
                    </v:textbox>
                  </v:shape>
                </w:pict>
              </mc:Fallback>
            </mc:AlternateContent>
          </w:r>
          <w:r w:rsidRPr="001F60BB">
            <w:rPr>
              <w:rFonts w:ascii="Consolas" w:hAnsi="Consolas"/>
              <w:b/>
              <w:noProof/>
              <w:color w:val="404040" w:themeColor="text1" w:themeTint="BF"/>
              <w:sz w:val="52"/>
              <w:szCs w:val="52"/>
              <w:lang w:val="en-GB" w:eastAsia="en-GB"/>
            </w:rPr>
            <w:drawing>
              <wp:anchor distT="0" distB="0" distL="114300" distR="114300" simplePos="0" relativeHeight="251679744" behindDoc="0" locked="0" layoutInCell="1" allowOverlap="1" wp14:anchorId="75F5C032" wp14:editId="08BED0CF">
                <wp:simplePos x="0" y="0"/>
                <wp:positionH relativeFrom="column">
                  <wp:posOffset>-67310</wp:posOffset>
                </wp:positionH>
                <wp:positionV relativeFrom="paragraph">
                  <wp:posOffset>19050</wp:posOffset>
                </wp:positionV>
                <wp:extent cx="1502410" cy="499110"/>
                <wp:effectExtent l="0" t="0" r="2540" b="0"/>
                <wp:wrapNone/>
                <wp:docPr id="10" name="Grafik 10" descr="Ein Bild, das Text, Schrift, Grafikdesign,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Text, Schrift, Grafikdesign, Grafiken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1502410" cy="499110"/>
                        </a:xfrm>
                        <a:prstGeom prst="rect">
                          <a:avLst/>
                        </a:prstGeom>
                      </pic:spPr>
                    </pic:pic>
                  </a:graphicData>
                </a:graphic>
              </wp:anchor>
            </w:drawing>
          </w:r>
        </w:p>
      </w:tc>
      <w:tc>
        <w:tcPr>
          <w:tcW w:w="3907" w:type="dxa"/>
          <w:vAlign w:val="bottom"/>
        </w:tcPr>
        <w:p w14:paraId="6C212CB7" w14:textId="0D38B35A" w:rsidR="00C83157" w:rsidRPr="00DB4FC3" w:rsidRDefault="00C83157" w:rsidP="00C83157">
          <w:pPr>
            <w:pStyle w:val="Kopfzeile"/>
            <w:ind w:left="-112"/>
            <w:rPr>
              <w:rFonts w:ascii="Consolas" w:hAnsi="Consolas"/>
              <w:b/>
              <w:color w:val="404040" w:themeColor="text1" w:themeTint="BF"/>
              <w:sz w:val="52"/>
              <w:szCs w:val="52"/>
            </w:rPr>
          </w:pPr>
        </w:p>
      </w:tc>
      <w:tc>
        <w:tcPr>
          <w:tcW w:w="3260" w:type="dxa"/>
        </w:tcPr>
        <w:p w14:paraId="4FBD68D5" w14:textId="77777777" w:rsidR="00C83157" w:rsidRPr="00AD4552" w:rsidRDefault="00C83157" w:rsidP="00C83157">
          <w:pPr>
            <w:pStyle w:val="Kopfzeile"/>
            <w:spacing w:line="360" w:lineRule="auto"/>
            <w:ind w:left="-112"/>
            <w:jc w:val="right"/>
            <w:rPr>
              <w:rFonts w:ascii="Consolas" w:hAnsi="Consolas"/>
              <w:bCs/>
              <w:color w:val="BFBFBF" w:themeColor="background1" w:themeShade="BF"/>
              <w:sz w:val="14"/>
              <w:szCs w:val="14"/>
            </w:rPr>
          </w:pPr>
          <w:hyperlink r:id="rId2" w:history="1">
            <w:r w:rsidRPr="00AD4552">
              <w:rPr>
                <w:rStyle w:val="Hyperlink"/>
                <w:rFonts w:ascii="Consolas" w:hAnsi="Consolas"/>
                <w:bCs/>
                <w:color w:val="BFBFBF" w:themeColor="background1" w:themeShade="BF"/>
                <w:sz w:val="14"/>
                <w:szCs w:val="14"/>
              </w:rPr>
              <w:t>www.dieterle-programmierung.de</w:t>
            </w:r>
          </w:hyperlink>
        </w:p>
        <w:p w14:paraId="306B9310" w14:textId="77777777" w:rsidR="00C83157" w:rsidRPr="00AD4552" w:rsidRDefault="00C83157" w:rsidP="00C83157">
          <w:pPr>
            <w:pStyle w:val="Kopfzeile"/>
            <w:spacing w:line="360" w:lineRule="auto"/>
            <w:ind w:left="-112"/>
            <w:jc w:val="right"/>
            <w:rPr>
              <w:rFonts w:ascii="Consolas" w:hAnsi="Consolas"/>
              <w:b/>
              <w:color w:val="D9D9D9" w:themeColor="background1" w:themeShade="D9"/>
              <w:sz w:val="16"/>
              <w:szCs w:val="16"/>
            </w:rPr>
          </w:pPr>
          <w:hyperlink r:id="rId3" w:history="1">
            <w:r>
              <w:rPr>
                <w:rStyle w:val="Hyperlink"/>
                <w:rFonts w:ascii="Consolas" w:hAnsi="Consolas"/>
                <w:bCs/>
                <w:color w:val="BFBFBF" w:themeColor="background1" w:themeShade="BF"/>
                <w:sz w:val="14"/>
                <w:szCs w:val="14"/>
              </w:rPr>
              <w:t>marcus@dieterle-programmierung.de</w:t>
            </w:r>
          </w:hyperlink>
        </w:p>
      </w:tc>
    </w:tr>
  </w:tbl>
  <w:p w14:paraId="2FB5DEBD" w14:textId="48D90F78" w:rsidR="009217DB" w:rsidRPr="00DB4FC3" w:rsidRDefault="00C83157" w:rsidP="00DB4FC3">
    <w:pPr>
      <w:pStyle w:val="Kopfzeile"/>
      <w:rPr>
        <w:rFonts w:ascii="Arial Rounded MT Bold" w:hAnsi="Arial Rounded MT Bold"/>
        <w:b/>
        <w:color w:val="404040" w:themeColor="text1" w:themeTint="BF"/>
        <w:sz w:val="6"/>
        <w:szCs w:val="52"/>
      </w:rPr>
    </w:pPr>
    <w:r w:rsidRPr="00DB4FC3">
      <w:rPr>
        <w:rFonts w:ascii="Consolas" w:hAnsi="Consolas"/>
        <w:b/>
        <w:noProof/>
        <w:color w:val="404040" w:themeColor="text1" w:themeTint="BF"/>
        <w:sz w:val="52"/>
        <w:szCs w:val="52"/>
        <w:lang w:val="en-GB" w:eastAsia="en-GB"/>
      </w:rPr>
      <mc:AlternateContent>
        <mc:Choice Requires="wps">
          <w:drawing>
            <wp:anchor distT="45720" distB="45720" distL="114300" distR="114300" simplePos="0" relativeHeight="251682816" behindDoc="0" locked="0" layoutInCell="1" allowOverlap="1" wp14:anchorId="3245E5D5" wp14:editId="0CAD5594">
              <wp:simplePos x="0" y="0"/>
              <wp:positionH relativeFrom="column">
                <wp:posOffset>1728058</wp:posOffset>
              </wp:positionH>
              <wp:positionV relativeFrom="paragraph">
                <wp:posOffset>-438785</wp:posOffset>
              </wp:positionV>
              <wp:extent cx="3143250" cy="33337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0" cy="333375"/>
                      </a:xfrm>
                      <a:prstGeom prst="rect">
                        <a:avLst/>
                      </a:prstGeom>
                      <a:noFill/>
                      <a:ln w="9525">
                        <a:noFill/>
                        <a:miter lim="800000"/>
                        <a:headEnd/>
                        <a:tailEnd/>
                      </a:ln>
                    </wps:spPr>
                    <wps:txbx>
                      <w:txbxContent>
                        <w:p w14:paraId="7ADBA7E4" w14:textId="77777777" w:rsidR="00C83157" w:rsidRPr="00A57B27" w:rsidRDefault="00C83157" w:rsidP="00C83157">
                          <w:pPr>
                            <w:rPr>
                              <w:sz w:val="18"/>
                              <w:szCs w:val="18"/>
                            </w:rPr>
                          </w:pPr>
                          <w:r w:rsidRPr="00A57B27">
                            <w:rPr>
                              <w:rFonts w:ascii="Consolas" w:hAnsi="Consolas"/>
                              <w:b/>
                              <w:color w:val="D9D9D9" w:themeColor="background1" w:themeShade="D9"/>
                              <w:sz w:val="24"/>
                              <w:szCs w:val="28"/>
                            </w:rPr>
                            <w:t xml:space="preserve">Es ist so vieles möglich,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45E5D5" id="_x0000_s1027" type="#_x0000_t202" style="position:absolute;margin-left:136.05pt;margin-top:-34.55pt;width:247.5pt;height:26.2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" filled="f" stroked="f">
              <v:textbox>
                <w:txbxContent>
                  <w:p w14:paraId="7ADBA7E4" w14:textId="77777777" w:rsidR="00C83157" w:rsidRPr="00A57B27" w:rsidRDefault="00C83157" w:rsidP="00C83157">
                    <w:pPr>
                      <w:rPr>
                        <w:sz w:val="18"/>
                        <w:szCs w:val="18"/>
                      </w:rPr>
                    </w:pPr>
                    <w:r w:rsidRPr="00A57B27">
                      <w:rPr>
                        <w:rFonts w:ascii="Consolas" w:hAnsi="Consolas"/>
                        <w:b/>
                        <w:color w:val="D9D9D9" w:themeColor="background1" w:themeShade="D9"/>
                        <w:sz w:val="24"/>
                        <w:szCs w:val="28"/>
                      </w:rPr>
                      <w:t xml:space="preserve">Es ist so vieles möglich, </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rect w14:anchorId="1F44C114" id="_x0000_i1025" style="width:0;height:1.5pt" o:hralign="center" o:bullet="t" o:hrstd="t" o:hr="t" fillcolor="#a0a0a0" stroked="f"/>
    </w:pict>
  </w:numPicBullet>
  <w:numPicBullet w:numPicBulletId="1">
    <w:pict>
      <v:rect id="_x0000_i1026" style="width:0;height:1.5pt" o:hralign="center" o:bullet="t" o:hrstd="t" o:hr="t" fillcolor="#a0a0a0" stroked="f"/>
    </w:pict>
  </w:numPicBullet>
  <w:abstractNum w:abstractNumId="0" w15:restartNumberingAfterBreak="0">
    <w:nsid w:val="034B08F3"/>
    <w:multiLevelType w:val="hybridMultilevel"/>
    <w:tmpl w:val="1B6681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DD3CB9"/>
    <w:multiLevelType w:val="multilevel"/>
    <w:tmpl w:val="73EE0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B650F6"/>
    <w:multiLevelType w:val="multilevel"/>
    <w:tmpl w:val="874A9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C1C4D68"/>
    <w:multiLevelType w:val="multilevel"/>
    <w:tmpl w:val="BABAEC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E186E0E"/>
    <w:multiLevelType w:val="multilevel"/>
    <w:tmpl w:val="B296A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A4F21"/>
    <w:multiLevelType w:val="hybridMultilevel"/>
    <w:tmpl w:val="C5C6EB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289588C"/>
    <w:multiLevelType w:val="hybridMultilevel"/>
    <w:tmpl w:val="6E4853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4176702"/>
    <w:multiLevelType w:val="multilevel"/>
    <w:tmpl w:val="2132C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465277D"/>
    <w:multiLevelType w:val="multilevel"/>
    <w:tmpl w:val="1F068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AF38CC"/>
    <w:multiLevelType w:val="multilevel"/>
    <w:tmpl w:val="766C89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97D7780"/>
    <w:multiLevelType w:val="multilevel"/>
    <w:tmpl w:val="5F1E5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B23E16"/>
    <w:multiLevelType w:val="hybridMultilevel"/>
    <w:tmpl w:val="13D055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43F50A1"/>
    <w:multiLevelType w:val="multilevel"/>
    <w:tmpl w:val="ECFE8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61A5CD2"/>
    <w:multiLevelType w:val="hybridMultilevel"/>
    <w:tmpl w:val="60C0F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64B3D98"/>
    <w:multiLevelType w:val="multilevel"/>
    <w:tmpl w:val="5456F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6594D76"/>
    <w:multiLevelType w:val="multilevel"/>
    <w:tmpl w:val="F0A201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76F7FF3"/>
    <w:multiLevelType w:val="hybridMultilevel"/>
    <w:tmpl w:val="E7E84B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66004D"/>
    <w:multiLevelType w:val="hybridMultilevel"/>
    <w:tmpl w:val="861C58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D57149F"/>
    <w:multiLevelType w:val="hybridMultilevel"/>
    <w:tmpl w:val="B666F6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FAD47E1"/>
    <w:multiLevelType w:val="hybridMultilevel"/>
    <w:tmpl w:val="966C41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3EB6BC2"/>
    <w:multiLevelType w:val="hybridMultilevel"/>
    <w:tmpl w:val="19A6787A"/>
    <w:lvl w:ilvl="0" w:tplc="49CEC14C">
      <w:start w:val="1"/>
      <w:numFmt w:val="bullet"/>
      <w:pStyle w:val="ERLEDIG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6A0485C"/>
    <w:multiLevelType w:val="hybridMultilevel"/>
    <w:tmpl w:val="76EA65FA"/>
    <w:lvl w:ilvl="0" w:tplc="81541986">
      <w:start w:val="1"/>
      <w:numFmt w:val="bullet"/>
      <w:pStyle w:val="TODO"/>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7347A78"/>
    <w:multiLevelType w:val="multilevel"/>
    <w:tmpl w:val="23B65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91920EE"/>
    <w:multiLevelType w:val="hybridMultilevel"/>
    <w:tmpl w:val="07B03C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A55113B"/>
    <w:multiLevelType w:val="hybridMultilevel"/>
    <w:tmpl w:val="84D69E76"/>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A8F3D00"/>
    <w:multiLevelType w:val="hybridMultilevel"/>
    <w:tmpl w:val="3FBA4B94"/>
    <w:lvl w:ilvl="0" w:tplc="8A043270">
      <w:numFmt w:val="bullet"/>
      <w:lvlText w:val="-"/>
      <w:lvlJc w:val="left"/>
      <w:pPr>
        <w:ind w:left="720" w:hanging="360"/>
      </w:pPr>
      <w:rPr>
        <w:rFonts w:ascii="Aptos" w:eastAsia="Times New Roman" w:hAnsi="Aptos" w:cs="Segoe UI Emoj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F7B23BA"/>
    <w:multiLevelType w:val="multilevel"/>
    <w:tmpl w:val="A8843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FFC65C6"/>
    <w:multiLevelType w:val="multilevel"/>
    <w:tmpl w:val="765AF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05545E3"/>
    <w:multiLevelType w:val="hybridMultilevel"/>
    <w:tmpl w:val="7E609228"/>
    <w:lvl w:ilvl="0" w:tplc="04070001">
      <w:start w:val="1"/>
      <w:numFmt w:val="bullet"/>
      <w:lvlText w:val=""/>
      <w:lvlJc w:val="left"/>
      <w:pPr>
        <w:ind w:left="720" w:hanging="360"/>
      </w:pPr>
      <w:rPr>
        <w:rFonts w:ascii="Symbol" w:hAnsi="Symbol" w:hint="default"/>
      </w:rPr>
    </w:lvl>
    <w:lvl w:ilvl="1" w:tplc="6FD84844">
      <w:numFmt w:val="bullet"/>
      <w:lvlText w:val="•"/>
      <w:lvlJc w:val="left"/>
      <w:pPr>
        <w:ind w:left="1440" w:hanging="360"/>
      </w:pPr>
      <w:rPr>
        <w:rFonts w:ascii="Segoe UI Emoji" w:eastAsia="Times New Roman" w:hAnsi="Segoe UI Emoji" w:cs="Segoe UI Emoj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13E3905"/>
    <w:multiLevelType w:val="multilevel"/>
    <w:tmpl w:val="6E6A7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23C485E"/>
    <w:multiLevelType w:val="hybridMultilevel"/>
    <w:tmpl w:val="0A9C7D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425A3037"/>
    <w:multiLevelType w:val="multilevel"/>
    <w:tmpl w:val="C67E4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5616164"/>
    <w:multiLevelType w:val="multilevel"/>
    <w:tmpl w:val="1E865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5867AC1"/>
    <w:multiLevelType w:val="multilevel"/>
    <w:tmpl w:val="45764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74B49A8"/>
    <w:multiLevelType w:val="hybridMultilevel"/>
    <w:tmpl w:val="CC4E7282"/>
    <w:lvl w:ilvl="0" w:tplc="1BC4A634">
      <w:numFmt w:val="bullet"/>
      <w:lvlText w:val="-"/>
      <w:lvlJc w:val="left"/>
      <w:pPr>
        <w:ind w:left="720" w:hanging="360"/>
      </w:pPr>
      <w:rPr>
        <w:rFonts w:ascii="Aptos" w:eastAsia="Times New Roman" w:hAnsi="Aptos" w:cs="Segoe UI Emoj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D8C3088"/>
    <w:multiLevelType w:val="multilevel"/>
    <w:tmpl w:val="30523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E4C74C3"/>
    <w:multiLevelType w:val="multilevel"/>
    <w:tmpl w:val="57585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F146911"/>
    <w:multiLevelType w:val="hybridMultilevel"/>
    <w:tmpl w:val="0102E2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0B85E7D"/>
    <w:multiLevelType w:val="hybridMultilevel"/>
    <w:tmpl w:val="3578A6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53E82606"/>
    <w:multiLevelType w:val="hybridMultilevel"/>
    <w:tmpl w:val="96248B9E"/>
    <w:lvl w:ilvl="0" w:tplc="1BC4A634">
      <w:numFmt w:val="bullet"/>
      <w:lvlText w:val="-"/>
      <w:lvlJc w:val="left"/>
      <w:pPr>
        <w:ind w:left="720" w:hanging="360"/>
      </w:pPr>
      <w:rPr>
        <w:rFonts w:ascii="Aptos" w:eastAsia="Times New Roman" w:hAnsi="Aptos" w:cs="Segoe UI Emoj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54964863"/>
    <w:multiLevelType w:val="hybridMultilevel"/>
    <w:tmpl w:val="43986CCC"/>
    <w:lvl w:ilvl="0" w:tplc="2F52A6FA">
      <w:numFmt w:val="bullet"/>
      <w:lvlText w:val="-"/>
      <w:lvlJc w:val="left"/>
      <w:pPr>
        <w:ind w:left="720" w:hanging="360"/>
      </w:pPr>
      <w:rPr>
        <w:rFonts w:ascii="Aptos" w:eastAsia="Times New Roman" w:hAnsi="Aptos" w:cs="Segoe UI Emoj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7EE106C"/>
    <w:multiLevelType w:val="multilevel"/>
    <w:tmpl w:val="76201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88779FF"/>
    <w:multiLevelType w:val="hybridMultilevel"/>
    <w:tmpl w:val="DA4AD8D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598E603E"/>
    <w:multiLevelType w:val="hybridMultilevel"/>
    <w:tmpl w:val="050AB3F4"/>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5C0A3F08"/>
    <w:multiLevelType w:val="multilevel"/>
    <w:tmpl w:val="3DDEF11E"/>
    <w:styleLink w:val="Style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C451CB2"/>
    <w:multiLevelType w:val="multilevel"/>
    <w:tmpl w:val="117E5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C4918F4"/>
    <w:multiLevelType w:val="hybridMultilevel"/>
    <w:tmpl w:val="F56E40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5DA00F96"/>
    <w:multiLevelType w:val="multilevel"/>
    <w:tmpl w:val="59C07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6FE6B57"/>
    <w:multiLevelType w:val="multilevel"/>
    <w:tmpl w:val="48ECF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88A39FD"/>
    <w:multiLevelType w:val="hybridMultilevel"/>
    <w:tmpl w:val="B0CE51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699A012D"/>
    <w:multiLevelType w:val="multilevel"/>
    <w:tmpl w:val="910E6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D6459A2"/>
    <w:multiLevelType w:val="multilevel"/>
    <w:tmpl w:val="A8E4B6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6EC66D78"/>
    <w:multiLevelType w:val="multilevel"/>
    <w:tmpl w:val="A5A09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2591D01"/>
    <w:multiLevelType w:val="multilevel"/>
    <w:tmpl w:val="D7B4B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4343BD9"/>
    <w:multiLevelType w:val="multilevel"/>
    <w:tmpl w:val="6D5CE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44F5DAA"/>
    <w:multiLevelType w:val="hybridMultilevel"/>
    <w:tmpl w:val="1D9406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7EBE21EB"/>
    <w:multiLevelType w:val="multilevel"/>
    <w:tmpl w:val="CE088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76773559">
    <w:abstractNumId w:val="44"/>
  </w:num>
  <w:num w:numId="2" w16cid:durableId="582027729">
    <w:abstractNumId w:val="21"/>
  </w:num>
  <w:num w:numId="3" w16cid:durableId="620915494">
    <w:abstractNumId w:val="20"/>
  </w:num>
  <w:num w:numId="4" w16cid:durableId="1229220109">
    <w:abstractNumId w:val="32"/>
  </w:num>
  <w:num w:numId="5" w16cid:durableId="695228693">
    <w:abstractNumId w:val="24"/>
  </w:num>
  <w:num w:numId="6" w16cid:durableId="1566335739">
    <w:abstractNumId w:val="4"/>
  </w:num>
  <w:num w:numId="7" w16cid:durableId="1811169465">
    <w:abstractNumId w:val="1"/>
  </w:num>
  <w:num w:numId="8" w16cid:durableId="417559967">
    <w:abstractNumId w:val="18"/>
  </w:num>
  <w:num w:numId="9" w16cid:durableId="210381330">
    <w:abstractNumId w:val="17"/>
  </w:num>
  <w:num w:numId="10" w16cid:durableId="1159806880">
    <w:abstractNumId w:val="29"/>
  </w:num>
  <w:num w:numId="11" w16cid:durableId="12458939">
    <w:abstractNumId w:val="51"/>
  </w:num>
  <w:num w:numId="12" w16cid:durableId="1878275787">
    <w:abstractNumId w:val="56"/>
  </w:num>
  <w:num w:numId="13" w16cid:durableId="1143543938">
    <w:abstractNumId w:val="22"/>
  </w:num>
  <w:num w:numId="14" w16cid:durableId="2099206873">
    <w:abstractNumId w:val="0"/>
  </w:num>
  <w:num w:numId="15" w16cid:durableId="962929036">
    <w:abstractNumId w:val="13"/>
  </w:num>
  <w:num w:numId="16" w16cid:durableId="748113544">
    <w:abstractNumId w:val="55"/>
  </w:num>
  <w:num w:numId="17" w16cid:durableId="1460759017">
    <w:abstractNumId w:val="46"/>
  </w:num>
  <w:num w:numId="18" w16cid:durableId="615020746">
    <w:abstractNumId w:val="11"/>
  </w:num>
  <w:num w:numId="19" w16cid:durableId="1744914871">
    <w:abstractNumId w:val="19"/>
  </w:num>
  <w:num w:numId="20" w16cid:durableId="1120610199">
    <w:abstractNumId w:val="5"/>
  </w:num>
  <w:num w:numId="21" w16cid:durableId="946352499">
    <w:abstractNumId w:val="25"/>
  </w:num>
  <w:num w:numId="22" w16cid:durableId="67575482">
    <w:abstractNumId w:val="43"/>
  </w:num>
  <w:num w:numId="23" w16cid:durableId="1837644608">
    <w:abstractNumId w:val="38"/>
  </w:num>
  <w:num w:numId="24" w16cid:durableId="1802650501">
    <w:abstractNumId w:val="40"/>
  </w:num>
  <w:num w:numId="25" w16cid:durableId="1260677262">
    <w:abstractNumId w:val="28"/>
  </w:num>
  <w:num w:numId="26" w16cid:durableId="36126045">
    <w:abstractNumId w:val="37"/>
  </w:num>
  <w:num w:numId="27" w16cid:durableId="942223906">
    <w:abstractNumId w:val="39"/>
  </w:num>
  <w:num w:numId="28" w16cid:durableId="1593972184">
    <w:abstractNumId w:val="34"/>
  </w:num>
  <w:num w:numId="29" w16cid:durableId="334580527">
    <w:abstractNumId w:val="6"/>
  </w:num>
  <w:num w:numId="30" w16cid:durableId="792288256">
    <w:abstractNumId w:val="30"/>
  </w:num>
  <w:num w:numId="31" w16cid:durableId="117647403">
    <w:abstractNumId w:val="16"/>
  </w:num>
  <w:num w:numId="32" w16cid:durableId="1201092586">
    <w:abstractNumId w:val="23"/>
  </w:num>
  <w:num w:numId="33" w16cid:durableId="1372992831">
    <w:abstractNumId w:val="26"/>
  </w:num>
  <w:num w:numId="34" w16cid:durableId="1516772195">
    <w:abstractNumId w:val="54"/>
  </w:num>
  <w:num w:numId="35" w16cid:durableId="2118911501">
    <w:abstractNumId w:val="45"/>
  </w:num>
  <w:num w:numId="36" w16cid:durableId="1448043533">
    <w:abstractNumId w:val="33"/>
  </w:num>
  <w:num w:numId="37" w16cid:durableId="1131748685">
    <w:abstractNumId w:val="8"/>
  </w:num>
  <w:num w:numId="38" w16cid:durableId="286089289">
    <w:abstractNumId w:val="41"/>
  </w:num>
  <w:num w:numId="39" w16cid:durableId="580912608">
    <w:abstractNumId w:val="10"/>
  </w:num>
  <w:num w:numId="40" w16cid:durableId="1881936331">
    <w:abstractNumId w:val="3"/>
  </w:num>
  <w:num w:numId="41" w16cid:durableId="552233543">
    <w:abstractNumId w:val="31"/>
  </w:num>
  <w:num w:numId="42" w16cid:durableId="1485076187">
    <w:abstractNumId w:val="53"/>
  </w:num>
  <w:num w:numId="43" w16cid:durableId="1189835520">
    <w:abstractNumId w:val="52"/>
  </w:num>
  <w:num w:numId="44" w16cid:durableId="1402370372">
    <w:abstractNumId w:val="14"/>
  </w:num>
  <w:num w:numId="45" w16cid:durableId="822282028">
    <w:abstractNumId w:val="50"/>
  </w:num>
  <w:num w:numId="46" w16cid:durableId="348722772">
    <w:abstractNumId w:val="36"/>
  </w:num>
  <w:num w:numId="47" w16cid:durableId="1526483851">
    <w:abstractNumId w:val="27"/>
  </w:num>
  <w:num w:numId="48" w16cid:durableId="1525940910">
    <w:abstractNumId w:val="48"/>
  </w:num>
  <w:num w:numId="49" w16cid:durableId="2044088946">
    <w:abstractNumId w:val="2"/>
  </w:num>
  <w:num w:numId="50" w16cid:durableId="1085691239">
    <w:abstractNumId w:val="7"/>
  </w:num>
  <w:num w:numId="51" w16cid:durableId="706027395">
    <w:abstractNumId w:val="9"/>
  </w:num>
  <w:num w:numId="52" w16cid:durableId="2121029556">
    <w:abstractNumId w:val="12"/>
  </w:num>
  <w:num w:numId="53" w16cid:durableId="1455251070">
    <w:abstractNumId w:val="47"/>
  </w:num>
  <w:num w:numId="54" w16cid:durableId="1979413204">
    <w:abstractNumId w:val="35"/>
  </w:num>
  <w:num w:numId="55" w16cid:durableId="1342929902">
    <w:abstractNumId w:val="15"/>
  </w:num>
  <w:num w:numId="56" w16cid:durableId="1665936976">
    <w:abstractNumId w:val="49"/>
  </w:num>
  <w:num w:numId="57" w16cid:durableId="88504937">
    <w:abstractNumId w:val="4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31D"/>
    <w:rsid w:val="00002F1E"/>
    <w:rsid w:val="00007FDE"/>
    <w:rsid w:val="000170AA"/>
    <w:rsid w:val="000205F3"/>
    <w:rsid w:val="0002524E"/>
    <w:rsid w:val="00037F2D"/>
    <w:rsid w:val="00045FC6"/>
    <w:rsid w:val="000477E1"/>
    <w:rsid w:val="000520E1"/>
    <w:rsid w:val="00070A9B"/>
    <w:rsid w:val="00071ADA"/>
    <w:rsid w:val="00071C69"/>
    <w:rsid w:val="0007372F"/>
    <w:rsid w:val="00074C34"/>
    <w:rsid w:val="000814F9"/>
    <w:rsid w:val="00084A3D"/>
    <w:rsid w:val="00085543"/>
    <w:rsid w:val="00092572"/>
    <w:rsid w:val="00093084"/>
    <w:rsid w:val="00095C74"/>
    <w:rsid w:val="000A6E60"/>
    <w:rsid w:val="000A7B06"/>
    <w:rsid w:val="000B1C65"/>
    <w:rsid w:val="000B4131"/>
    <w:rsid w:val="000B4F9B"/>
    <w:rsid w:val="000C275F"/>
    <w:rsid w:val="000C4D15"/>
    <w:rsid w:val="000C5803"/>
    <w:rsid w:val="000D3E58"/>
    <w:rsid w:val="000D7050"/>
    <w:rsid w:val="000D76EC"/>
    <w:rsid w:val="000D7AD9"/>
    <w:rsid w:val="000E144A"/>
    <w:rsid w:val="000F0278"/>
    <w:rsid w:val="000F59C5"/>
    <w:rsid w:val="000F775D"/>
    <w:rsid w:val="000F7E90"/>
    <w:rsid w:val="001047FD"/>
    <w:rsid w:val="001101CA"/>
    <w:rsid w:val="00112300"/>
    <w:rsid w:val="001132EB"/>
    <w:rsid w:val="00117A7F"/>
    <w:rsid w:val="00125C09"/>
    <w:rsid w:val="00127DC1"/>
    <w:rsid w:val="00130A7A"/>
    <w:rsid w:val="00135D6E"/>
    <w:rsid w:val="0013687C"/>
    <w:rsid w:val="00136932"/>
    <w:rsid w:val="00144A70"/>
    <w:rsid w:val="00151732"/>
    <w:rsid w:val="0015662C"/>
    <w:rsid w:val="001602AD"/>
    <w:rsid w:val="00164F66"/>
    <w:rsid w:val="00165247"/>
    <w:rsid w:val="00166A24"/>
    <w:rsid w:val="0018167E"/>
    <w:rsid w:val="001824D3"/>
    <w:rsid w:val="00191D0F"/>
    <w:rsid w:val="001953B1"/>
    <w:rsid w:val="00197D35"/>
    <w:rsid w:val="001A2F6D"/>
    <w:rsid w:val="001A3F34"/>
    <w:rsid w:val="001A4251"/>
    <w:rsid w:val="001A7A25"/>
    <w:rsid w:val="001B2E02"/>
    <w:rsid w:val="001C225A"/>
    <w:rsid w:val="001C31F2"/>
    <w:rsid w:val="001C677D"/>
    <w:rsid w:val="001C6F26"/>
    <w:rsid w:val="001D31ED"/>
    <w:rsid w:val="001D41E8"/>
    <w:rsid w:val="001D517C"/>
    <w:rsid w:val="001D566D"/>
    <w:rsid w:val="001D5B29"/>
    <w:rsid w:val="001E0627"/>
    <w:rsid w:val="001E103F"/>
    <w:rsid w:val="001F031E"/>
    <w:rsid w:val="001F1881"/>
    <w:rsid w:val="001F1A50"/>
    <w:rsid w:val="001F1F02"/>
    <w:rsid w:val="001F60BB"/>
    <w:rsid w:val="0020132F"/>
    <w:rsid w:val="00203642"/>
    <w:rsid w:val="00205269"/>
    <w:rsid w:val="002057ED"/>
    <w:rsid w:val="00206B46"/>
    <w:rsid w:val="002129BC"/>
    <w:rsid w:val="0021392A"/>
    <w:rsid w:val="00217F08"/>
    <w:rsid w:val="002230D7"/>
    <w:rsid w:val="002232D8"/>
    <w:rsid w:val="00240397"/>
    <w:rsid w:val="00244840"/>
    <w:rsid w:val="00244DA0"/>
    <w:rsid w:val="0024553A"/>
    <w:rsid w:val="0025380B"/>
    <w:rsid w:val="00253A76"/>
    <w:rsid w:val="00254B9B"/>
    <w:rsid w:val="002560A9"/>
    <w:rsid w:val="00260950"/>
    <w:rsid w:val="00261331"/>
    <w:rsid w:val="0026471E"/>
    <w:rsid w:val="00270C62"/>
    <w:rsid w:val="00276E98"/>
    <w:rsid w:val="00277601"/>
    <w:rsid w:val="002804ED"/>
    <w:rsid w:val="002848B2"/>
    <w:rsid w:val="00290374"/>
    <w:rsid w:val="00291C58"/>
    <w:rsid w:val="002955C9"/>
    <w:rsid w:val="00295DB0"/>
    <w:rsid w:val="00296081"/>
    <w:rsid w:val="002965A6"/>
    <w:rsid w:val="002971E5"/>
    <w:rsid w:val="002A258E"/>
    <w:rsid w:val="002A6660"/>
    <w:rsid w:val="002B0F38"/>
    <w:rsid w:val="002B2780"/>
    <w:rsid w:val="002C0F36"/>
    <w:rsid w:val="002C2610"/>
    <w:rsid w:val="002C6A69"/>
    <w:rsid w:val="002D135F"/>
    <w:rsid w:val="002D1FA2"/>
    <w:rsid w:val="002D2FED"/>
    <w:rsid w:val="002D4021"/>
    <w:rsid w:val="002D4064"/>
    <w:rsid w:val="002D4BEA"/>
    <w:rsid w:val="002D4C1D"/>
    <w:rsid w:val="002D74B1"/>
    <w:rsid w:val="002F672E"/>
    <w:rsid w:val="002F759A"/>
    <w:rsid w:val="003003EB"/>
    <w:rsid w:val="0031030D"/>
    <w:rsid w:val="0033195E"/>
    <w:rsid w:val="00335203"/>
    <w:rsid w:val="00340F86"/>
    <w:rsid w:val="0034119B"/>
    <w:rsid w:val="00341F44"/>
    <w:rsid w:val="00344EDA"/>
    <w:rsid w:val="003464FD"/>
    <w:rsid w:val="003517DF"/>
    <w:rsid w:val="00354936"/>
    <w:rsid w:val="00354C2F"/>
    <w:rsid w:val="0036155F"/>
    <w:rsid w:val="00383011"/>
    <w:rsid w:val="00393F85"/>
    <w:rsid w:val="00394DDE"/>
    <w:rsid w:val="003C50C5"/>
    <w:rsid w:val="003D5CE4"/>
    <w:rsid w:val="003E23B0"/>
    <w:rsid w:val="003E6611"/>
    <w:rsid w:val="003F1B3A"/>
    <w:rsid w:val="00405366"/>
    <w:rsid w:val="004107D6"/>
    <w:rsid w:val="00416A6B"/>
    <w:rsid w:val="0042008F"/>
    <w:rsid w:val="00426A9E"/>
    <w:rsid w:val="00432AB7"/>
    <w:rsid w:val="004341F6"/>
    <w:rsid w:val="00440692"/>
    <w:rsid w:val="004417D9"/>
    <w:rsid w:val="00446CFE"/>
    <w:rsid w:val="00455270"/>
    <w:rsid w:val="00457D46"/>
    <w:rsid w:val="004606E6"/>
    <w:rsid w:val="0046311C"/>
    <w:rsid w:val="00464A32"/>
    <w:rsid w:val="00467B84"/>
    <w:rsid w:val="00474414"/>
    <w:rsid w:val="00474B55"/>
    <w:rsid w:val="00474F2C"/>
    <w:rsid w:val="00475809"/>
    <w:rsid w:val="0048372B"/>
    <w:rsid w:val="00483B1D"/>
    <w:rsid w:val="004910D9"/>
    <w:rsid w:val="004923A4"/>
    <w:rsid w:val="004A1CFC"/>
    <w:rsid w:val="004A63B0"/>
    <w:rsid w:val="004B37F9"/>
    <w:rsid w:val="004B41AF"/>
    <w:rsid w:val="004B4F51"/>
    <w:rsid w:val="004B5196"/>
    <w:rsid w:val="004C5C5C"/>
    <w:rsid w:val="004D304B"/>
    <w:rsid w:val="004D63B7"/>
    <w:rsid w:val="004E0F1C"/>
    <w:rsid w:val="004E1918"/>
    <w:rsid w:val="004E1CE3"/>
    <w:rsid w:val="004E22FB"/>
    <w:rsid w:val="004E233E"/>
    <w:rsid w:val="004E256B"/>
    <w:rsid w:val="004E364E"/>
    <w:rsid w:val="004E6536"/>
    <w:rsid w:val="004F20CD"/>
    <w:rsid w:val="004F2528"/>
    <w:rsid w:val="00502882"/>
    <w:rsid w:val="00514732"/>
    <w:rsid w:val="00526D45"/>
    <w:rsid w:val="0055007C"/>
    <w:rsid w:val="005547ED"/>
    <w:rsid w:val="0057060B"/>
    <w:rsid w:val="005757B6"/>
    <w:rsid w:val="005904E3"/>
    <w:rsid w:val="005910E3"/>
    <w:rsid w:val="00594A02"/>
    <w:rsid w:val="00596110"/>
    <w:rsid w:val="00596640"/>
    <w:rsid w:val="005969EF"/>
    <w:rsid w:val="005B1760"/>
    <w:rsid w:val="005B1AF2"/>
    <w:rsid w:val="005B3C97"/>
    <w:rsid w:val="005B48FE"/>
    <w:rsid w:val="005C08D7"/>
    <w:rsid w:val="005C2566"/>
    <w:rsid w:val="005C2575"/>
    <w:rsid w:val="005C453B"/>
    <w:rsid w:val="005D0A47"/>
    <w:rsid w:val="005D4836"/>
    <w:rsid w:val="005E3222"/>
    <w:rsid w:val="005F0ED6"/>
    <w:rsid w:val="005F5F1A"/>
    <w:rsid w:val="00600300"/>
    <w:rsid w:val="0060611D"/>
    <w:rsid w:val="00615B85"/>
    <w:rsid w:val="00621F86"/>
    <w:rsid w:val="00641BD6"/>
    <w:rsid w:val="0064397A"/>
    <w:rsid w:val="00644552"/>
    <w:rsid w:val="0065484C"/>
    <w:rsid w:val="006549B8"/>
    <w:rsid w:val="006555D6"/>
    <w:rsid w:val="0066191B"/>
    <w:rsid w:val="0066612A"/>
    <w:rsid w:val="006810E8"/>
    <w:rsid w:val="00690E16"/>
    <w:rsid w:val="006A34D7"/>
    <w:rsid w:val="006A483B"/>
    <w:rsid w:val="006A7720"/>
    <w:rsid w:val="006B01CB"/>
    <w:rsid w:val="006C076B"/>
    <w:rsid w:val="006C3EF2"/>
    <w:rsid w:val="006C4E28"/>
    <w:rsid w:val="006D0164"/>
    <w:rsid w:val="006D0927"/>
    <w:rsid w:val="006D380F"/>
    <w:rsid w:val="006D3D15"/>
    <w:rsid w:val="006E0A75"/>
    <w:rsid w:val="006E1FF6"/>
    <w:rsid w:val="006E4961"/>
    <w:rsid w:val="006E5826"/>
    <w:rsid w:val="006F0D11"/>
    <w:rsid w:val="006F25A7"/>
    <w:rsid w:val="006F41AC"/>
    <w:rsid w:val="006F6022"/>
    <w:rsid w:val="00704698"/>
    <w:rsid w:val="00705F3B"/>
    <w:rsid w:val="00707580"/>
    <w:rsid w:val="00707ACC"/>
    <w:rsid w:val="00714CE2"/>
    <w:rsid w:val="00726627"/>
    <w:rsid w:val="0073067B"/>
    <w:rsid w:val="00730A9F"/>
    <w:rsid w:val="00741289"/>
    <w:rsid w:val="00744562"/>
    <w:rsid w:val="00744AD9"/>
    <w:rsid w:val="00745251"/>
    <w:rsid w:val="007530EC"/>
    <w:rsid w:val="00756C34"/>
    <w:rsid w:val="00767E50"/>
    <w:rsid w:val="0077508D"/>
    <w:rsid w:val="007858A7"/>
    <w:rsid w:val="00790BDB"/>
    <w:rsid w:val="007914B3"/>
    <w:rsid w:val="00797A2D"/>
    <w:rsid w:val="007A0E60"/>
    <w:rsid w:val="007A323E"/>
    <w:rsid w:val="007A7425"/>
    <w:rsid w:val="007A75A3"/>
    <w:rsid w:val="007B4091"/>
    <w:rsid w:val="007B7A30"/>
    <w:rsid w:val="007C2D96"/>
    <w:rsid w:val="007C76CE"/>
    <w:rsid w:val="007D12D6"/>
    <w:rsid w:val="007D4EE8"/>
    <w:rsid w:val="007D7923"/>
    <w:rsid w:val="007E1B19"/>
    <w:rsid w:val="007E39EF"/>
    <w:rsid w:val="007E3F75"/>
    <w:rsid w:val="007E7676"/>
    <w:rsid w:val="007F0403"/>
    <w:rsid w:val="007F08F9"/>
    <w:rsid w:val="007F1AA1"/>
    <w:rsid w:val="007F6EB2"/>
    <w:rsid w:val="008019A0"/>
    <w:rsid w:val="00806BE0"/>
    <w:rsid w:val="008128A8"/>
    <w:rsid w:val="00827B95"/>
    <w:rsid w:val="008307B8"/>
    <w:rsid w:val="00831495"/>
    <w:rsid w:val="00831FD8"/>
    <w:rsid w:val="00832442"/>
    <w:rsid w:val="008417D3"/>
    <w:rsid w:val="0084328C"/>
    <w:rsid w:val="0084392B"/>
    <w:rsid w:val="0084589C"/>
    <w:rsid w:val="00845FBC"/>
    <w:rsid w:val="008553C4"/>
    <w:rsid w:val="00856F95"/>
    <w:rsid w:val="00867A91"/>
    <w:rsid w:val="00871199"/>
    <w:rsid w:val="00874E7B"/>
    <w:rsid w:val="0088160E"/>
    <w:rsid w:val="00885CB8"/>
    <w:rsid w:val="00890B73"/>
    <w:rsid w:val="00892093"/>
    <w:rsid w:val="00892B12"/>
    <w:rsid w:val="00895FA7"/>
    <w:rsid w:val="008B5DAC"/>
    <w:rsid w:val="008D4DD8"/>
    <w:rsid w:val="008D5259"/>
    <w:rsid w:val="008D5B43"/>
    <w:rsid w:val="008E169C"/>
    <w:rsid w:val="008F3310"/>
    <w:rsid w:val="008F37B0"/>
    <w:rsid w:val="009011C6"/>
    <w:rsid w:val="00901D93"/>
    <w:rsid w:val="00903DF7"/>
    <w:rsid w:val="00914378"/>
    <w:rsid w:val="009217DB"/>
    <w:rsid w:val="0092569C"/>
    <w:rsid w:val="0093202D"/>
    <w:rsid w:val="00934244"/>
    <w:rsid w:val="00935732"/>
    <w:rsid w:val="00940F2B"/>
    <w:rsid w:val="00943D1C"/>
    <w:rsid w:val="0095030E"/>
    <w:rsid w:val="00950F06"/>
    <w:rsid w:val="009729B3"/>
    <w:rsid w:val="0097541F"/>
    <w:rsid w:val="0098098D"/>
    <w:rsid w:val="00991867"/>
    <w:rsid w:val="00993A23"/>
    <w:rsid w:val="009A0128"/>
    <w:rsid w:val="009A2E14"/>
    <w:rsid w:val="009B2346"/>
    <w:rsid w:val="009B31F3"/>
    <w:rsid w:val="009B625C"/>
    <w:rsid w:val="009C303F"/>
    <w:rsid w:val="009D415F"/>
    <w:rsid w:val="009D4195"/>
    <w:rsid w:val="009D4449"/>
    <w:rsid w:val="009D5653"/>
    <w:rsid w:val="009D58E1"/>
    <w:rsid w:val="009D7B47"/>
    <w:rsid w:val="009E2DCF"/>
    <w:rsid w:val="009F189F"/>
    <w:rsid w:val="00A010B7"/>
    <w:rsid w:val="00A03353"/>
    <w:rsid w:val="00A05F84"/>
    <w:rsid w:val="00A11181"/>
    <w:rsid w:val="00A14267"/>
    <w:rsid w:val="00A15E15"/>
    <w:rsid w:val="00A229CA"/>
    <w:rsid w:val="00A3387C"/>
    <w:rsid w:val="00A47A00"/>
    <w:rsid w:val="00A5001F"/>
    <w:rsid w:val="00A50F63"/>
    <w:rsid w:val="00A51702"/>
    <w:rsid w:val="00A538C8"/>
    <w:rsid w:val="00A55164"/>
    <w:rsid w:val="00A57B27"/>
    <w:rsid w:val="00A63688"/>
    <w:rsid w:val="00A64929"/>
    <w:rsid w:val="00A80C7C"/>
    <w:rsid w:val="00A86F05"/>
    <w:rsid w:val="00A90F97"/>
    <w:rsid w:val="00A91402"/>
    <w:rsid w:val="00A91C47"/>
    <w:rsid w:val="00A950DC"/>
    <w:rsid w:val="00AA39FE"/>
    <w:rsid w:val="00AA5615"/>
    <w:rsid w:val="00AA6D34"/>
    <w:rsid w:val="00AC13AD"/>
    <w:rsid w:val="00AC159E"/>
    <w:rsid w:val="00AD275D"/>
    <w:rsid w:val="00AD2E27"/>
    <w:rsid w:val="00AD2F81"/>
    <w:rsid w:val="00AD72E7"/>
    <w:rsid w:val="00AE426C"/>
    <w:rsid w:val="00AE7B95"/>
    <w:rsid w:val="00B00E69"/>
    <w:rsid w:val="00B06148"/>
    <w:rsid w:val="00B10B33"/>
    <w:rsid w:val="00B249F9"/>
    <w:rsid w:val="00B31577"/>
    <w:rsid w:val="00B34285"/>
    <w:rsid w:val="00B34936"/>
    <w:rsid w:val="00B425C3"/>
    <w:rsid w:val="00B4383F"/>
    <w:rsid w:val="00B538E5"/>
    <w:rsid w:val="00B55239"/>
    <w:rsid w:val="00B55D66"/>
    <w:rsid w:val="00B56D22"/>
    <w:rsid w:val="00B62C62"/>
    <w:rsid w:val="00B667E0"/>
    <w:rsid w:val="00B67FD1"/>
    <w:rsid w:val="00B70076"/>
    <w:rsid w:val="00B803AC"/>
    <w:rsid w:val="00B83EAC"/>
    <w:rsid w:val="00B84FBD"/>
    <w:rsid w:val="00B948A7"/>
    <w:rsid w:val="00B96B8B"/>
    <w:rsid w:val="00B97B46"/>
    <w:rsid w:val="00BA0232"/>
    <w:rsid w:val="00BB23F6"/>
    <w:rsid w:val="00BB26BA"/>
    <w:rsid w:val="00BB399D"/>
    <w:rsid w:val="00BC4A2F"/>
    <w:rsid w:val="00BC6609"/>
    <w:rsid w:val="00BC6F97"/>
    <w:rsid w:val="00BC71EA"/>
    <w:rsid w:val="00BD1299"/>
    <w:rsid w:val="00BD1328"/>
    <w:rsid w:val="00BD4367"/>
    <w:rsid w:val="00BD447B"/>
    <w:rsid w:val="00BD49D1"/>
    <w:rsid w:val="00BD4EC6"/>
    <w:rsid w:val="00BD6B07"/>
    <w:rsid w:val="00BF5C2D"/>
    <w:rsid w:val="00C06232"/>
    <w:rsid w:val="00C06FE1"/>
    <w:rsid w:val="00C133C2"/>
    <w:rsid w:val="00C15C3B"/>
    <w:rsid w:val="00C17561"/>
    <w:rsid w:val="00C17BAA"/>
    <w:rsid w:val="00C203F4"/>
    <w:rsid w:val="00C22DF3"/>
    <w:rsid w:val="00C3002B"/>
    <w:rsid w:val="00C30F02"/>
    <w:rsid w:val="00C367A1"/>
    <w:rsid w:val="00C36F5A"/>
    <w:rsid w:val="00C371C2"/>
    <w:rsid w:val="00C3729A"/>
    <w:rsid w:val="00C44C14"/>
    <w:rsid w:val="00C46FAC"/>
    <w:rsid w:val="00C64648"/>
    <w:rsid w:val="00C65624"/>
    <w:rsid w:val="00C716F4"/>
    <w:rsid w:val="00C72D54"/>
    <w:rsid w:val="00C744C3"/>
    <w:rsid w:val="00C74CEE"/>
    <w:rsid w:val="00C77D0D"/>
    <w:rsid w:val="00C83157"/>
    <w:rsid w:val="00C87650"/>
    <w:rsid w:val="00C9733A"/>
    <w:rsid w:val="00CA0420"/>
    <w:rsid w:val="00CA12A4"/>
    <w:rsid w:val="00CA674A"/>
    <w:rsid w:val="00CB0AB4"/>
    <w:rsid w:val="00CB1F4B"/>
    <w:rsid w:val="00CB231D"/>
    <w:rsid w:val="00CC3972"/>
    <w:rsid w:val="00CD566C"/>
    <w:rsid w:val="00CE155E"/>
    <w:rsid w:val="00CE22FA"/>
    <w:rsid w:val="00CE5A42"/>
    <w:rsid w:val="00CE7246"/>
    <w:rsid w:val="00CE77F1"/>
    <w:rsid w:val="00CF3021"/>
    <w:rsid w:val="00CF4B29"/>
    <w:rsid w:val="00CF7157"/>
    <w:rsid w:val="00D0053B"/>
    <w:rsid w:val="00D04C3B"/>
    <w:rsid w:val="00D13D92"/>
    <w:rsid w:val="00D16ADC"/>
    <w:rsid w:val="00D31166"/>
    <w:rsid w:val="00D31ED5"/>
    <w:rsid w:val="00D32375"/>
    <w:rsid w:val="00D34A56"/>
    <w:rsid w:val="00D35AC5"/>
    <w:rsid w:val="00D41302"/>
    <w:rsid w:val="00D52ECA"/>
    <w:rsid w:val="00D56A71"/>
    <w:rsid w:val="00D57DD1"/>
    <w:rsid w:val="00D626F4"/>
    <w:rsid w:val="00D63800"/>
    <w:rsid w:val="00D70F13"/>
    <w:rsid w:val="00D734D7"/>
    <w:rsid w:val="00D74720"/>
    <w:rsid w:val="00D75C25"/>
    <w:rsid w:val="00D8086F"/>
    <w:rsid w:val="00D90035"/>
    <w:rsid w:val="00DA5321"/>
    <w:rsid w:val="00DA65C8"/>
    <w:rsid w:val="00DB23FB"/>
    <w:rsid w:val="00DB2FA6"/>
    <w:rsid w:val="00DB4FC3"/>
    <w:rsid w:val="00DB5034"/>
    <w:rsid w:val="00DB539F"/>
    <w:rsid w:val="00DB5C80"/>
    <w:rsid w:val="00DC00B7"/>
    <w:rsid w:val="00DC0AEB"/>
    <w:rsid w:val="00DC1115"/>
    <w:rsid w:val="00DC3C10"/>
    <w:rsid w:val="00DD20C8"/>
    <w:rsid w:val="00DD56F9"/>
    <w:rsid w:val="00DD704B"/>
    <w:rsid w:val="00DE4B5C"/>
    <w:rsid w:val="00DF6815"/>
    <w:rsid w:val="00DF733C"/>
    <w:rsid w:val="00E03F3B"/>
    <w:rsid w:val="00E0468C"/>
    <w:rsid w:val="00E059DA"/>
    <w:rsid w:val="00E15FA6"/>
    <w:rsid w:val="00E17081"/>
    <w:rsid w:val="00E23664"/>
    <w:rsid w:val="00E35F32"/>
    <w:rsid w:val="00E45DC5"/>
    <w:rsid w:val="00E505D8"/>
    <w:rsid w:val="00E53618"/>
    <w:rsid w:val="00E55536"/>
    <w:rsid w:val="00E61CF9"/>
    <w:rsid w:val="00E660B4"/>
    <w:rsid w:val="00E6628A"/>
    <w:rsid w:val="00E6699E"/>
    <w:rsid w:val="00E706AA"/>
    <w:rsid w:val="00E74B1E"/>
    <w:rsid w:val="00E75663"/>
    <w:rsid w:val="00EA189C"/>
    <w:rsid w:val="00EA46AA"/>
    <w:rsid w:val="00EB18C3"/>
    <w:rsid w:val="00EB1F2F"/>
    <w:rsid w:val="00EC1E8E"/>
    <w:rsid w:val="00EC5BB4"/>
    <w:rsid w:val="00EC7883"/>
    <w:rsid w:val="00EE0788"/>
    <w:rsid w:val="00EE2AAF"/>
    <w:rsid w:val="00EE4B84"/>
    <w:rsid w:val="00EE5F15"/>
    <w:rsid w:val="00F01064"/>
    <w:rsid w:val="00F043F3"/>
    <w:rsid w:val="00F129FA"/>
    <w:rsid w:val="00F16751"/>
    <w:rsid w:val="00F24AAF"/>
    <w:rsid w:val="00F27020"/>
    <w:rsid w:val="00F4130C"/>
    <w:rsid w:val="00F43632"/>
    <w:rsid w:val="00F448D3"/>
    <w:rsid w:val="00F454E5"/>
    <w:rsid w:val="00F45A9E"/>
    <w:rsid w:val="00F51E8A"/>
    <w:rsid w:val="00F57E10"/>
    <w:rsid w:val="00F76428"/>
    <w:rsid w:val="00F77D82"/>
    <w:rsid w:val="00F83FD2"/>
    <w:rsid w:val="00F86429"/>
    <w:rsid w:val="00F92020"/>
    <w:rsid w:val="00F93EFB"/>
    <w:rsid w:val="00F95347"/>
    <w:rsid w:val="00F965B3"/>
    <w:rsid w:val="00F97C92"/>
    <w:rsid w:val="00FB6F6A"/>
    <w:rsid w:val="00FC069E"/>
    <w:rsid w:val="00FC28A7"/>
    <w:rsid w:val="00FE0380"/>
    <w:rsid w:val="00FE3709"/>
    <w:rsid w:val="00FF03B6"/>
    <w:rsid w:val="00FF39C0"/>
    <w:rsid w:val="00FF503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4B9386"/>
  <w15:chartTrackingRefBased/>
  <w15:docId w15:val="{9C9A3D4B-36E0-41B8-97C2-B71FAECED5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4F9B"/>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CB231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CB231D"/>
  </w:style>
  <w:style w:type="paragraph" w:styleId="Fuzeile">
    <w:name w:val="footer"/>
    <w:basedOn w:val="Standard"/>
    <w:link w:val="FuzeileZchn"/>
    <w:uiPriority w:val="99"/>
    <w:unhideWhenUsed/>
    <w:rsid w:val="00CB231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CB231D"/>
  </w:style>
  <w:style w:type="paragraph" w:styleId="Listenabsatz">
    <w:name w:val="List Paragraph"/>
    <w:basedOn w:val="Standard"/>
    <w:link w:val="ListenabsatzZchn"/>
    <w:uiPriority w:val="34"/>
    <w:qFormat/>
    <w:rsid w:val="0057060B"/>
    <w:pPr>
      <w:spacing w:before="100" w:beforeAutospacing="1" w:after="100" w:afterAutospacing="1" w:line="240" w:lineRule="auto"/>
    </w:pPr>
    <w:rPr>
      <w:rFonts w:ascii="Calibri" w:hAnsi="Calibri" w:cs="Calibri"/>
      <w:lang w:eastAsia="de-DE"/>
    </w:rPr>
  </w:style>
  <w:style w:type="paragraph" w:styleId="Sprechblasentext">
    <w:name w:val="Balloon Text"/>
    <w:basedOn w:val="Standard"/>
    <w:link w:val="SprechblasentextZchn"/>
    <w:uiPriority w:val="99"/>
    <w:semiHidden/>
    <w:unhideWhenUsed/>
    <w:rsid w:val="00E61CF9"/>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1CF9"/>
    <w:rPr>
      <w:rFonts w:ascii="Segoe UI" w:hAnsi="Segoe UI" w:cs="Segoe UI"/>
      <w:sz w:val="18"/>
      <w:szCs w:val="18"/>
    </w:rPr>
  </w:style>
  <w:style w:type="table" w:styleId="Tabellenraster">
    <w:name w:val="Table Grid"/>
    <w:basedOn w:val="NormaleTabelle"/>
    <w:uiPriority w:val="39"/>
    <w:rsid w:val="00921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26471E"/>
    <w:pPr>
      <w:numPr>
        <w:numId w:val="1"/>
      </w:numPr>
    </w:pPr>
  </w:style>
  <w:style w:type="character" w:styleId="Hyperlink">
    <w:name w:val="Hyperlink"/>
    <w:basedOn w:val="Absatz-Standardschriftart"/>
    <w:uiPriority w:val="99"/>
    <w:unhideWhenUsed/>
    <w:rsid w:val="0026471E"/>
    <w:rPr>
      <w:color w:val="0563C1" w:themeColor="hyperlink"/>
      <w:u w:val="single"/>
    </w:rPr>
  </w:style>
  <w:style w:type="paragraph" w:customStyle="1" w:styleId="TODO">
    <w:name w:val="TODO"/>
    <w:basedOn w:val="Listenabsatz"/>
    <w:link w:val="TODOZchn"/>
    <w:qFormat/>
    <w:rsid w:val="00D734D7"/>
    <w:pPr>
      <w:numPr>
        <w:numId w:val="2"/>
      </w:numPr>
    </w:pPr>
  </w:style>
  <w:style w:type="paragraph" w:customStyle="1" w:styleId="ERLEDIGT">
    <w:name w:val="ERLEDIGT"/>
    <w:basedOn w:val="Listenabsatz"/>
    <w:link w:val="ERLEDIGTZchn"/>
    <w:qFormat/>
    <w:rsid w:val="00474F2C"/>
    <w:pPr>
      <w:numPr>
        <w:numId w:val="3"/>
      </w:numPr>
    </w:pPr>
  </w:style>
  <w:style w:type="character" w:customStyle="1" w:styleId="ListenabsatzZchn">
    <w:name w:val="Listenabsatz Zchn"/>
    <w:basedOn w:val="Absatz-Standardschriftart"/>
    <w:link w:val="Listenabsatz"/>
    <w:uiPriority w:val="34"/>
    <w:rsid w:val="00D734D7"/>
    <w:rPr>
      <w:rFonts w:ascii="Calibri" w:hAnsi="Calibri" w:cs="Calibri"/>
      <w:lang w:eastAsia="de-DE"/>
    </w:rPr>
  </w:style>
  <w:style w:type="character" w:customStyle="1" w:styleId="TODOZchn">
    <w:name w:val="TODO Zchn"/>
    <w:basedOn w:val="ListenabsatzZchn"/>
    <w:link w:val="TODO"/>
    <w:rsid w:val="00D734D7"/>
    <w:rPr>
      <w:rFonts w:ascii="Calibri" w:hAnsi="Calibri" w:cs="Calibri"/>
      <w:lang w:eastAsia="de-DE"/>
    </w:rPr>
  </w:style>
  <w:style w:type="character" w:customStyle="1" w:styleId="ERLEDIGTZchn">
    <w:name w:val="ERLEDIGT Zchn"/>
    <w:basedOn w:val="ListenabsatzZchn"/>
    <w:link w:val="ERLEDIGT"/>
    <w:rsid w:val="00474F2C"/>
    <w:rPr>
      <w:rFonts w:ascii="Calibri" w:hAnsi="Calibri" w:cs="Calibri"/>
      <w:lang w:eastAsia="de-DE"/>
    </w:rPr>
  </w:style>
  <w:style w:type="character" w:styleId="NichtaufgelsteErwhnung">
    <w:name w:val="Unresolved Mention"/>
    <w:basedOn w:val="Absatz-Standardschriftart"/>
    <w:uiPriority w:val="99"/>
    <w:semiHidden/>
    <w:unhideWhenUsed/>
    <w:rsid w:val="00F43632"/>
    <w:rPr>
      <w:color w:val="605E5C"/>
      <w:shd w:val="clear" w:color="auto" w:fill="E1DFDD"/>
    </w:rPr>
  </w:style>
  <w:style w:type="paragraph" w:styleId="StandardWeb">
    <w:name w:val="Normal (Web)"/>
    <w:basedOn w:val="Standard"/>
    <w:uiPriority w:val="99"/>
    <w:semiHidden/>
    <w:unhideWhenUsed/>
    <w:rsid w:val="00144A70"/>
    <w:pPr>
      <w:spacing w:after="0" w:line="240" w:lineRule="auto"/>
    </w:pPr>
    <w:rPr>
      <w:rFonts w:ascii="Calibri" w:hAnsi="Calibri" w:cs="Calibri"/>
      <w:lang w:eastAsia="de-DE"/>
    </w:rPr>
  </w:style>
  <w:style w:type="paragraph" w:customStyle="1" w:styleId="elementtoproof">
    <w:name w:val="elementtoproof"/>
    <w:basedOn w:val="Standard"/>
    <w:uiPriority w:val="99"/>
    <w:semiHidden/>
    <w:rsid w:val="00144A70"/>
    <w:pPr>
      <w:spacing w:after="0" w:line="240" w:lineRule="auto"/>
    </w:pPr>
    <w:rPr>
      <w:rFonts w:ascii="Calibri" w:hAnsi="Calibri" w:cs="Calibri"/>
      <w:lang w:eastAsia="de-DE"/>
    </w:rPr>
  </w:style>
  <w:style w:type="paragraph" w:customStyle="1" w:styleId="pf0">
    <w:name w:val="pf0"/>
    <w:basedOn w:val="Standard"/>
    <w:rsid w:val="001A7A25"/>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cf01">
    <w:name w:val="cf01"/>
    <w:basedOn w:val="Absatz-Standardschriftart"/>
    <w:rsid w:val="001A7A25"/>
    <w:rPr>
      <w:rFonts w:ascii="Calibri" w:hAnsi="Calibri" w:cs="Calibri" w:hint="default"/>
      <w:color w:val="404040"/>
      <w:shd w:val="clear" w:color="auto" w:fill="FFFFFF"/>
    </w:rPr>
  </w:style>
  <w:style w:type="paragraph" w:customStyle="1" w:styleId="query-text-line">
    <w:name w:val="query-text-line"/>
    <w:basedOn w:val="Standard"/>
    <w:rsid w:val="000F0278"/>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B34285"/>
    <w:rPr>
      <w:b/>
      <w:bCs/>
    </w:rPr>
  </w:style>
  <w:style w:type="paragraph" w:customStyle="1" w:styleId="CODE">
    <w:name w:val="CODE"/>
    <w:basedOn w:val="Standard"/>
    <w:link w:val="CODEZchn"/>
    <w:qFormat/>
    <w:rsid w:val="00991867"/>
    <w:rPr>
      <w:rFonts w:ascii="Courier New" w:eastAsia="Times New Roman" w:hAnsi="Courier New" w:cs="Segoe UI Emoji"/>
      <w:b/>
      <w:bCs/>
      <w:lang w:val="en-US" w:eastAsia="de-DE"/>
    </w:rPr>
  </w:style>
  <w:style w:type="character" w:customStyle="1" w:styleId="CODEZchn">
    <w:name w:val="CODE Zchn"/>
    <w:basedOn w:val="Absatz-Standardschriftart"/>
    <w:link w:val="CODE"/>
    <w:rsid w:val="00991867"/>
    <w:rPr>
      <w:rFonts w:ascii="Courier New" w:eastAsia="Times New Roman" w:hAnsi="Courier New" w:cs="Segoe UI Emoji"/>
      <w:b/>
      <w:bCs/>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220775">
      <w:bodyDiv w:val="1"/>
      <w:marLeft w:val="0"/>
      <w:marRight w:val="0"/>
      <w:marTop w:val="0"/>
      <w:marBottom w:val="0"/>
      <w:divBdr>
        <w:top w:val="none" w:sz="0" w:space="0" w:color="auto"/>
        <w:left w:val="none" w:sz="0" w:space="0" w:color="auto"/>
        <w:bottom w:val="none" w:sz="0" w:space="0" w:color="auto"/>
        <w:right w:val="none" w:sz="0" w:space="0" w:color="auto"/>
      </w:divBdr>
    </w:div>
    <w:div w:id="172847178">
      <w:bodyDiv w:val="1"/>
      <w:marLeft w:val="0"/>
      <w:marRight w:val="0"/>
      <w:marTop w:val="0"/>
      <w:marBottom w:val="0"/>
      <w:divBdr>
        <w:top w:val="none" w:sz="0" w:space="0" w:color="auto"/>
        <w:left w:val="none" w:sz="0" w:space="0" w:color="auto"/>
        <w:bottom w:val="none" w:sz="0" w:space="0" w:color="auto"/>
        <w:right w:val="none" w:sz="0" w:space="0" w:color="auto"/>
      </w:divBdr>
    </w:div>
    <w:div w:id="198781975">
      <w:bodyDiv w:val="1"/>
      <w:marLeft w:val="0"/>
      <w:marRight w:val="0"/>
      <w:marTop w:val="0"/>
      <w:marBottom w:val="0"/>
      <w:divBdr>
        <w:top w:val="none" w:sz="0" w:space="0" w:color="auto"/>
        <w:left w:val="none" w:sz="0" w:space="0" w:color="auto"/>
        <w:bottom w:val="none" w:sz="0" w:space="0" w:color="auto"/>
        <w:right w:val="none" w:sz="0" w:space="0" w:color="auto"/>
      </w:divBdr>
    </w:div>
    <w:div w:id="232131560">
      <w:bodyDiv w:val="1"/>
      <w:marLeft w:val="0"/>
      <w:marRight w:val="0"/>
      <w:marTop w:val="0"/>
      <w:marBottom w:val="0"/>
      <w:divBdr>
        <w:top w:val="none" w:sz="0" w:space="0" w:color="auto"/>
        <w:left w:val="none" w:sz="0" w:space="0" w:color="auto"/>
        <w:bottom w:val="none" w:sz="0" w:space="0" w:color="auto"/>
        <w:right w:val="none" w:sz="0" w:space="0" w:color="auto"/>
      </w:divBdr>
    </w:div>
    <w:div w:id="352346190">
      <w:bodyDiv w:val="1"/>
      <w:marLeft w:val="0"/>
      <w:marRight w:val="0"/>
      <w:marTop w:val="0"/>
      <w:marBottom w:val="0"/>
      <w:divBdr>
        <w:top w:val="none" w:sz="0" w:space="0" w:color="auto"/>
        <w:left w:val="none" w:sz="0" w:space="0" w:color="auto"/>
        <w:bottom w:val="none" w:sz="0" w:space="0" w:color="auto"/>
        <w:right w:val="none" w:sz="0" w:space="0" w:color="auto"/>
      </w:divBdr>
    </w:div>
    <w:div w:id="355428022">
      <w:bodyDiv w:val="1"/>
      <w:marLeft w:val="0"/>
      <w:marRight w:val="0"/>
      <w:marTop w:val="0"/>
      <w:marBottom w:val="0"/>
      <w:divBdr>
        <w:top w:val="none" w:sz="0" w:space="0" w:color="auto"/>
        <w:left w:val="none" w:sz="0" w:space="0" w:color="auto"/>
        <w:bottom w:val="none" w:sz="0" w:space="0" w:color="auto"/>
        <w:right w:val="none" w:sz="0" w:space="0" w:color="auto"/>
      </w:divBdr>
    </w:div>
    <w:div w:id="568883901">
      <w:bodyDiv w:val="1"/>
      <w:marLeft w:val="0"/>
      <w:marRight w:val="0"/>
      <w:marTop w:val="0"/>
      <w:marBottom w:val="0"/>
      <w:divBdr>
        <w:top w:val="none" w:sz="0" w:space="0" w:color="auto"/>
        <w:left w:val="none" w:sz="0" w:space="0" w:color="auto"/>
        <w:bottom w:val="none" w:sz="0" w:space="0" w:color="auto"/>
        <w:right w:val="none" w:sz="0" w:space="0" w:color="auto"/>
      </w:divBdr>
    </w:div>
    <w:div w:id="668017740">
      <w:bodyDiv w:val="1"/>
      <w:marLeft w:val="0"/>
      <w:marRight w:val="0"/>
      <w:marTop w:val="0"/>
      <w:marBottom w:val="0"/>
      <w:divBdr>
        <w:top w:val="none" w:sz="0" w:space="0" w:color="auto"/>
        <w:left w:val="none" w:sz="0" w:space="0" w:color="auto"/>
        <w:bottom w:val="none" w:sz="0" w:space="0" w:color="auto"/>
        <w:right w:val="none" w:sz="0" w:space="0" w:color="auto"/>
      </w:divBdr>
    </w:div>
    <w:div w:id="721976345">
      <w:bodyDiv w:val="1"/>
      <w:marLeft w:val="0"/>
      <w:marRight w:val="0"/>
      <w:marTop w:val="0"/>
      <w:marBottom w:val="0"/>
      <w:divBdr>
        <w:top w:val="none" w:sz="0" w:space="0" w:color="auto"/>
        <w:left w:val="none" w:sz="0" w:space="0" w:color="auto"/>
        <w:bottom w:val="none" w:sz="0" w:space="0" w:color="auto"/>
        <w:right w:val="none" w:sz="0" w:space="0" w:color="auto"/>
      </w:divBdr>
    </w:div>
    <w:div w:id="827132173">
      <w:bodyDiv w:val="1"/>
      <w:marLeft w:val="0"/>
      <w:marRight w:val="0"/>
      <w:marTop w:val="0"/>
      <w:marBottom w:val="0"/>
      <w:divBdr>
        <w:top w:val="none" w:sz="0" w:space="0" w:color="auto"/>
        <w:left w:val="none" w:sz="0" w:space="0" w:color="auto"/>
        <w:bottom w:val="none" w:sz="0" w:space="0" w:color="auto"/>
        <w:right w:val="none" w:sz="0" w:space="0" w:color="auto"/>
      </w:divBdr>
    </w:div>
    <w:div w:id="839198732">
      <w:bodyDiv w:val="1"/>
      <w:marLeft w:val="0"/>
      <w:marRight w:val="0"/>
      <w:marTop w:val="0"/>
      <w:marBottom w:val="0"/>
      <w:divBdr>
        <w:top w:val="none" w:sz="0" w:space="0" w:color="auto"/>
        <w:left w:val="none" w:sz="0" w:space="0" w:color="auto"/>
        <w:bottom w:val="none" w:sz="0" w:space="0" w:color="auto"/>
        <w:right w:val="none" w:sz="0" w:space="0" w:color="auto"/>
      </w:divBdr>
    </w:div>
    <w:div w:id="991299684">
      <w:bodyDiv w:val="1"/>
      <w:marLeft w:val="0"/>
      <w:marRight w:val="0"/>
      <w:marTop w:val="0"/>
      <w:marBottom w:val="0"/>
      <w:divBdr>
        <w:top w:val="none" w:sz="0" w:space="0" w:color="auto"/>
        <w:left w:val="none" w:sz="0" w:space="0" w:color="auto"/>
        <w:bottom w:val="none" w:sz="0" w:space="0" w:color="auto"/>
        <w:right w:val="none" w:sz="0" w:space="0" w:color="auto"/>
      </w:divBdr>
    </w:div>
    <w:div w:id="1081294256">
      <w:bodyDiv w:val="1"/>
      <w:marLeft w:val="0"/>
      <w:marRight w:val="0"/>
      <w:marTop w:val="0"/>
      <w:marBottom w:val="0"/>
      <w:divBdr>
        <w:top w:val="none" w:sz="0" w:space="0" w:color="auto"/>
        <w:left w:val="none" w:sz="0" w:space="0" w:color="auto"/>
        <w:bottom w:val="none" w:sz="0" w:space="0" w:color="auto"/>
        <w:right w:val="none" w:sz="0" w:space="0" w:color="auto"/>
      </w:divBdr>
    </w:div>
    <w:div w:id="1174110076">
      <w:bodyDiv w:val="1"/>
      <w:marLeft w:val="0"/>
      <w:marRight w:val="0"/>
      <w:marTop w:val="0"/>
      <w:marBottom w:val="0"/>
      <w:divBdr>
        <w:top w:val="none" w:sz="0" w:space="0" w:color="auto"/>
        <w:left w:val="none" w:sz="0" w:space="0" w:color="auto"/>
        <w:bottom w:val="none" w:sz="0" w:space="0" w:color="auto"/>
        <w:right w:val="none" w:sz="0" w:space="0" w:color="auto"/>
      </w:divBdr>
    </w:div>
    <w:div w:id="1290166781">
      <w:bodyDiv w:val="1"/>
      <w:marLeft w:val="0"/>
      <w:marRight w:val="0"/>
      <w:marTop w:val="0"/>
      <w:marBottom w:val="0"/>
      <w:divBdr>
        <w:top w:val="none" w:sz="0" w:space="0" w:color="auto"/>
        <w:left w:val="none" w:sz="0" w:space="0" w:color="auto"/>
        <w:bottom w:val="none" w:sz="0" w:space="0" w:color="auto"/>
        <w:right w:val="none" w:sz="0" w:space="0" w:color="auto"/>
      </w:divBdr>
    </w:div>
    <w:div w:id="1317614383">
      <w:bodyDiv w:val="1"/>
      <w:marLeft w:val="0"/>
      <w:marRight w:val="0"/>
      <w:marTop w:val="0"/>
      <w:marBottom w:val="0"/>
      <w:divBdr>
        <w:top w:val="none" w:sz="0" w:space="0" w:color="auto"/>
        <w:left w:val="none" w:sz="0" w:space="0" w:color="auto"/>
        <w:bottom w:val="none" w:sz="0" w:space="0" w:color="auto"/>
        <w:right w:val="none" w:sz="0" w:space="0" w:color="auto"/>
      </w:divBdr>
    </w:div>
    <w:div w:id="1328747000">
      <w:bodyDiv w:val="1"/>
      <w:marLeft w:val="0"/>
      <w:marRight w:val="0"/>
      <w:marTop w:val="0"/>
      <w:marBottom w:val="0"/>
      <w:divBdr>
        <w:top w:val="none" w:sz="0" w:space="0" w:color="auto"/>
        <w:left w:val="none" w:sz="0" w:space="0" w:color="auto"/>
        <w:bottom w:val="none" w:sz="0" w:space="0" w:color="auto"/>
        <w:right w:val="none" w:sz="0" w:space="0" w:color="auto"/>
      </w:divBdr>
    </w:div>
    <w:div w:id="1444809589">
      <w:bodyDiv w:val="1"/>
      <w:marLeft w:val="0"/>
      <w:marRight w:val="0"/>
      <w:marTop w:val="0"/>
      <w:marBottom w:val="0"/>
      <w:divBdr>
        <w:top w:val="none" w:sz="0" w:space="0" w:color="auto"/>
        <w:left w:val="none" w:sz="0" w:space="0" w:color="auto"/>
        <w:bottom w:val="none" w:sz="0" w:space="0" w:color="auto"/>
        <w:right w:val="none" w:sz="0" w:space="0" w:color="auto"/>
      </w:divBdr>
    </w:div>
    <w:div w:id="1480879419">
      <w:bodyDiv w:val="1"/>
      <w:marLeft w:val="0"/>
      <w:marRight w:val="0"/>
      <w:marTop w:val="0"/>
      <w:marBottom w:val="0"/>
      <w:divBdr>
        <w:top w:val="none" w:sz="0" w:space="0" w:color="auto"/>
        <w:left w:val="none" w:sz="0" w:space="0" w:color="auto"/>
        <w:bottom w:val="none" w:sz="0" w:space="0" w:color="auto"/>
        <w:right w:val="none" w:sz="0" w:space="0" w:color="auto"/>
      </w:divBdr>
    </w:div>
    <w:div w:id="1509247234">
      <w:bodyDiv w:val="1"/>
      <w:marLeft w:val="0"/>
      <w:marRight w:val="0"/>
      <w:marTop w:val="0"/>
      <w:marBottom w:val="0"/>
      <w:divBdr>
        <w:top w:val="none" w:sz="0" w:space="0" w:color="auto"/>
        <w:left w:val="none" w:sz="0" w:space="0" w:color="auto"/>
        <w:bottom w:val="none" w:sz="0" w:space="0" w:color="auto"/>
        <w:right w:val="none" w:sz="0" w:space="0" w:color="auto"/>
      </w:divBdr>
    </w:div>
    <w:div w:id="1582374137">
      <w:bodyDiv w:val="1"/>
      <w:marLeft w:val="0"/>
      <w:marRight w:val="0"/>
      <w:marTop w:val="0"/>
      <w:marBottom w:val="0"/>
      <w:divBdr>
        <w:top w:val="none" w:sz="0" w:space="0" w:color="auto"/>
        <w:left w:val="none" w:sz="0" w:space="0" w:color="auto"/>
        <w:bottom w:val="none" w:sz="0" w:space="0" w:color="auto"/>
        <w:right w:val="none" w:sz="0" w:space="0" w:color="auto"/>
      </w:divBdr>
    </w:div>
    <w:div w:id="1663969427">
      <w:bodyDiv w:val="1"/>
      <w:marLeft w:val="0"/>
      <w:marRight w:val="0"/>
      <w:marTop w:val="0"/>
      <w:marBottom w:val="0"/>
      <w:divBdr>
        <w:top w:val="none" w:sz="0" w:space="0" w:color="auto"/>
        <w:left w:val="none" w:sz="0" w:space="0" w:color="auto"/>
        <w:bottom w:val="none" w:sz="0" w:space="0" w:color="auto"/>
        <w:right w:val="none" w:sz="0" w:space="0" w:color="auto"/>
      </w:divBdr>
    </w:div>
    <w:div w:id="1730689611">
      <w:bodyDiv w:val="1"/>
      <w:marLeft w:val="0"/>
      <w:marRight w:val="0"/>
      <w:marTop w:val="0"/>
      <w:marBottom w:val="0"/>
      <w:divBdr>
        <w:top w:val="none" w:sz="0" w:space="0" w:color="auto"/>
        <w:left w:val="none" w:sz="0" w:space="0" w:color="auto"/>
        <w:bottom w:val="none" w:sz="0" w:space="0" w:color="auto"/>
        <w:right w:val="none" w:sz="0" w:space="0" w:color="auto"/>
      </w:divBdr>
    </w:div>
    <w:div w:id="1757749435">
      <w:bodyDiv w:val="1"/>
      <w:marLeft w:val="0"/>
      <w:marRight w:val="0"/>
      <w:marTop w:val="0"/>
      <w:marBottom w:val="0"/>
      <w:divBdr>
        <w:top w:val="none" w:sz="0" w:space="0" w:color="auto"/>
        <w:left w:val="none" w:sz="0" w:space="0" w:color="auto"/>
        <w:bottom w:val="none" w:sz="0" w:space="0" w:color="auto"/>
        <w:right w:val="none" w:sz="0" w:space="0" w:color="auto"/>
      </w:divBdr>
    </w:div>
    <w:div w:id="1799060891">
      <w:bodyDiv w:val="1"/>
      <w:marLeft w:val="0"/>
      <w:marRight w:val="0"/>
      <w:marTop w:val="0"/>
      <w:marBottom w:val="0"/>
      <w:divBdr>
        <w:top w:val="none" w:sz="0" w:space="0" w:color="auto"/>
        <w:left w:val="none" w:sz="0" w:space="0" w:color="auto"/>
        <w:bottom w:val="none" w:sz="0" w:space="0" w:color="auto"/>
        <w:right w:val="none" w:sz="0" w:space="0" w:color="auto"/>
      </w:divBdr>
    </w:div>
    <w:div w:id="1878201939">
      <w:bodyDiv w:val="1"/>
      <w:marLeft w:val="0"/>
      <w:marRight w:val="0"/>
      <w:marTop w:val="0"/>
      <w:marBottom w:val="0"/>
      <w:divBdr>
        <w:top w:val="none" w:sz="0" w:space="0" w:color="auto"/>
        <w:left w:val="none" w:sz="0" w:space="0" w:color="auto"/>
        <w:bottom w:val="none" w:sz="0" w:space="0" w:color="auto"/>
        <w:right w:val="none" w:sz="0" w:space="0" w:color="auto"/>
      </w:divBdr>
    </w:div>
    <w:div w:id="1915511235">
      <w:bodyDiv w:val="1"/>
      <w:marLeft w:val="0"/>
      <w:marRight w:val="0"/>
      <w:marTop w:val="0"/>
      <w:marBottom w:val="0"/>
      <w:divBdr>
        <w:top w:val="none" w:sz="0" w:space="0" w:color="auto"/>
        <w:left w:val="none" w:sz="0" w:space="0" w:color="auto"/>
        <w:bottom w:val="none" w:sz="0" w:space="0" w:color="auto"/>
        <w:right w:val="none" w:sz="0" w:space="0" w:color="auto"/>
      </w:divBdr>
    </w:div>
    <w:div w:id="1951037863">
      <w:bodyDiv w:val="1"/>
      <w:marLeft w:val="0"/>
      <w:marRight w:val="0"/>
      <w:marTop w:val="0"/>
      <w:marBottom w:val="0"/>
      <w:divBdr>
        <w:top w:val="none" w:sz="0" w:space="0" w:color="auto"/>
        <w:left w:val="none" w:sz="0" w:space="0" w:color="auto"/>
        <w:bottom w:val="none" w:sz="0" w:space="0" w:color="auto"/>
        <w:right w:val="none" w:sz="0" w:space="0" w:color="auto"/>
      </w:divBdr>
    </w:div>
    <w:div w:id="2009481110">
      <w:bodyDiv w:val="1"/>
      <w:marLeft w:val="0"/>
      <w:marRight w:val="0"/>
      <w:marTop w:val="0"/>
      <w:marBottom w:val="0"/>
      <w:divBdr>
        <w:top w:val="none" w:sz="0" w:space="0" w:color="auto"/>
        <w:left w:val="none" w:sz="0" w:space="0" w:color="auto"/>
        <w:bottom w:val="none" w:sz="0" w:space="0" w:color="auto"/>
        <w:right w:val="none" w:sz="0" w:space="0" w:color="auto"/>
      </w:divBdr>
    </w:div>
    <w:div w:id="2013022428">
      <w:bodyDiv w:val="1"/>
      <w:marLeft w:val="0"/>
      <w:marRight w:val="0"/>
      <w:marTop w:val="0"/>
      <w:marBottom w:val="0"/>
      <w:divBdr>
        <w:top w:val="none" w:sz="0" w:space="0" w:color="auto"/>
        <w:left w:val="none" w:sz="0" w:space="0" w:color="auto"/>
        <w:bottom w:val="none" w:sz="0" w:space="0" w:color="auto"/>
        <w:right w:val="none" w:sz="0" w:space="0" w:color="auto"/>
      </w:divBdr>
    </w:div>
    <w:div w:id="2092047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hyperlink" Target="mailto:marcus@dieterle-programmierung.de" TargetMode="External"/><Relationship Id="rId2" Type="http://schemas.openxmlformats.org/officeDocument/2006/relationships/hyperlink" Target="http://www.dieterle-programmierung.de" TargetMode="External"/><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1371</Words>
  <Characters>8985</Characters>
  <Application>Microsoft Office Word</Application>
  <DocSecurity>0</DocSecurity>
  <Lines>199</Lines>
  <Paragraphs>150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Marcus Dieterle</dc:creator>
  <cp:keywords/>
  <dc:description/>
  <cp:lastModifiedBy>Marcus Dieterle</cp:lastModifiedBy>
  <cp:revision>90</cp:revision>
  <cp:lastPrinted>2026-03-01T12:37:00Z</cp:lastPrinted>
  <dcterms:created xsi:type="dcterms:W3CDTF">2025-04-02T13:28:00Z</dcterms:created>
  <dcterms:modified xsi:type="dcterms:W3CDTF">2026-05-04T11:14:00Z</dcterms:modified>
</cp:coreProperties>
</file>